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14</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5, c. 397, §1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14.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14.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14.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