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724, §29 (NEW). PL 1985, c. 819, §§A33-36 (AMD). PL 1987, c. 769, §A121 (AMD). PL 1989, c. 443, §§86,87 (AMD). PL 1999, c. 668, §119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§2261.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§2261.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§2261.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