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2-A</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J16 (NEW). PL 2009, c. 250, §2 (AMD). PL 2009, c. 344, Pt. C, §1 (RP). PL 2009, c. 344, Pt. E, §2 (AFF). PL 2009, c. 652, Pt. A, §4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02-A.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2-A.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402-A.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