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License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1995, c. 402, §A16 (AMD). PL 1997, c. 183, §4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 License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License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§275. LICENSE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