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208, §2 (AMD). PL 1985, c. 785, §B136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§2853.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§2853.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