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w:t>
        <w:t xml:space="preserve">.  </w:t>
      </w:r>
      <w:r>
        <w:rPr>
          <w:b/>
        </w:rPr>
        <w:t xml:space="preserve">Membership; qualifications; term; removal</w:t>
      </w:r>
    </w:p>
    <w:p>
      <w:pPr>
        <w:jc w:val="both"/>
        <w:spacing w:before="100" w:after="100"/>
        <w:ind w:start="360"/>
        <w:ind w:firstLine="360"/>
      </w:pPr>
      <w:r>
        <w:rPr/>
      </w:r>
      <w:r>
        <w:rPr/>
      </w:r>
      <w:r>
        <w:t xml:space="preserve">The Board of Chiropractic Licensure, as established by </w:t>
      </w:r>
      <w:r>
        <w:t>Title 5, section 12004‑A, subsection 8</w:t>
      </w:r>
      <w:r>
        <w:t xml:space="preserve">, consists of 7 individuals appointed by the Governor.  These individuals must be residents of this State, 5 of whom must be licensed chiropractors and must be, at the time of their appointment, actively engaged in the practice of their profession for a period of at least 3 years in this State.  Two members must be public members as defined in </w:t>
      </w:r>
      <w:r>
        <w:t>Title 5, section 12004‑A</w:t>
      </w:r>
      <w:r>
        <w:t xml:space="preserve">. Each appointment is for a period of 3 years.  Appointments of members must comply with </w:t>
      </w:r>
      <w:r>
        <w:t>Title 10, section 8009</w:t>
      </w:r>
      <w:r>
        <w:t xml:space="preserve">.  A member of the board may be removed from office for cause by the Governor.</w:t>
      </w:r>
      <w:r>
        <w:t xml:space="preserve">  </w:t>
      </w:r>
      <w:r xmlns:wp="http://schemas.openxmlformats.org/drawingml/2010/wordprocessingDrawing" xmlns:w15="http://schemas.microsoft.com/office/word/2012/wordml">
        <w:rPr>
          <w:rFonts w:ascii="Arial" w:hAnsi="Arial" w:cs="Arial"/>
          <w:sz w:val="22"/>
          <w:szCs w:val="22"/>
        </w:rPr>
        <w:t xml:space="preserve">[PL 2007, c. 402, Pt. H,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575, §9 (AMD). PL 1975, c. 771, §336 (AMD). PL 1983, c. 812, §198 (AMD). PL 1989, c. 503, §B124 (AMD). PL 1991, c. 392, §2 (AMD). PL 1993, c. 600, §A43 (AMD). PL 1995, c. 397, §26 (AMD). PL 2007, c. 402, Pt. H,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§501. Membership; qualifications; term; removal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 Membership; qualifications; term; removal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§501. MEMBERSHIP; QUALIFICATIONS; TERM; REMOVAL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