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1985, c. 389, §23 (RPR). PL 1995, c. 397,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§5010. Receipts and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Receipts and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§5010. RECEIPTS AND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