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2007, c. 273, Pt. B, §6 (REV). PL 2007, c. 273, Pt. B, §7 (AFF). PL 2007, c. 695, Pt. A, §47 (AFF). PL 2021, c. 245, Pt. A, §§9, 10 (AMD).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