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1603-110</w:t>
        <w:t xml:space="preserve">.  </w:t>
      </w:r>
      <w:r>
        <w:rPr>
          <w:b/>
        </w:rPr>
        <w:t xml:space="preserve">Voting; proxies</w:t>
      </w:r>
    </w:p>
    <w:p>
      <w:pPr>
        <w:jc w:val="both"/>
        <w:spacing w:before="100" w:after="100"/>
        <w:ind w:start="360"/>
        <w:ind w:firstLine="360"/>
      </w:pPr>
      <w:r>
        <w:rPr/>
      </w:r>
      <w:r>
        <w:rPr/>
      </w:r>
      <w:r>
        <w:t xml:space="preserve">(a)  If only one of the multiple owners of a unit is present at a meeting of the association, he is entitled to cast all the votes allocated to that unit.  If more than one of the multiple owners are present, the votes allocated to that unit may be cast only in accordance with the agreement of a majority in interest of the multiple owners unless the declaration expressly provides otherwise.  There is majority agreement if any one of the multiple owners casts the votes allocated to that unit without protest being made promptly to the person presiding over the meeting by any of the other owners of the unit.</w:t>
      </w:r>
      <w:r>
        <w:t xml:space="preserve">  </w:t>
      </w:r>
      <w:r xmlns:wp="http://schemas.openxmlformats.org/drawingml/2010/wordprocessingDrawing" xmlns:w15="http://schemas.microsoft.com/office/word/2012/wordml">
        <w:rPr>
          <w:rFonts w:ascii="Arial" w:hAnsi="Arial" w:cs="Arial"/>
          <w:sz w:val="22"/>
          <w:szCs w:val="22"/>
        </w:rPr>
        <w:t xml:space="preserve">[PL 1981, c. 699 (NEW).]</w:t>
      </w:r>
    </w:p>
    <w:p>
      <w:pPr>
        <w:jc w:val="both"/>
        <w:spacing w:before="100" w:after="100"/>
        <w:ind w:start="360"/>
        <w:ind w:firstLine="360"/>
      </w:pPr>
      <w:r>
        <w:rPr/>
      </w:r>
      <w:r>
        <w:rPr/>
      </w:r>
      <w:r>
        <w:t xml:space="preserve">(b)  Votes allocated to a unit may be cast pursuant to a proxy duly executed by a unit owner.  If a unit is owned by more than one person, each owner of the unit may vote or register protest to the casting of votes by the other owners of the unit through a duly executed proxy.  A unit owner may not revoke a proxy given pursuant to this section except by actual notice of revocation to the person presiding over a meeting of the association. A proxy is void if it is not dated or purports to be revocable without notice. A proxy terminates 11 months after its date, unless it specifies a shorter term.</w:t>
      </w:r>
      <w:r>
        <w:t xml:space="preserve">  </w:t>
      </w:r>
      <w:r xmlns:wp="http://schemas.openxmlformats.org/drawingml/2010/wordprocessingDrawing" xmlns:w15="http://schemas.microsoft.com/office/word/2012/wordml">
        <w:rPr>
          <w:rFonts w:ascii="Arial" w:hAnsi="Arial" w:cs="Arial"/>
          <w:sz w:val="22"/>
          <w:szCs w:val="22"/>
        </w:rPr>
        <w:t xml:space="preserve">[PL 1981, c. 699 (NEW).]</w:t>
      </w:r>
    </w:p>
    <w:p>
      <w:pPr>
        <w:jc w:val="both"/>
        <w:spacing w:before="100" w:after="100"/>
        <w:ind w:start="360"/>
        <w:ind w:firstLine="360"/>
      </w:pPr>
      <w:r>
        <w:rPr/>
      </w:r>
      <w:r>
        <w:rPr/>
      </w:r>
      <w:r>
        <w:t xml:space="preserve">(c)  The declaration may provide for class voting on specified issues affecting the class if necessary to protect valid interests of the class.  A declarant may not utilize class voting for the purpose of evading any limitation imposed on declarants by this Act.</w:t>
      </w:r>
      <w:r>
        <w:t xml:space="preserve">  </w:t>
      </w:r>
      <w:r xmlns:wp="http://schemas.openxmlformats.org/drawingml/2010/wordprocessingDrawing" xmlns:w15="http://schemas.microsoft.com/office/word/2012/wordml">
        <w:rPr>
          <w:rFonts w:ascii="Arial" w:hAnsi="Arial" w:cs="Arial"/>
          <w:sz w:val="22"/>
          <w:szCs w:val="22"/>
        </w:rPr>
        <w:t xml:space="preserve">[PL 1981, c. 699 (NEW).]</w:t>
      </w:r>
    </w:p>
    <w:p>
      <w:pPr>
        <w:jc w:val="both"/>
        <w:spacing w:before="100" w:after="100"/>
        <w:ind w:start="360"/>
        <w:ind w:firstLine="360"/>
      </w:pPr>
      <w:r>
        <w:rPr/>
      </w:r>
      <w:r>
        <w:rPr/>
      </w:r>
      <w:r>
        <w:t xml:space="preserve">(d)  If the declaration requires that votes on specified matters affecting the condominium be cast by lessees rather than unit owners of leased units: (i)  The provisions of subsections (a) and (b) apply to lessees as if they were unit owners;  (ii)  unit owners who have leased their units to other persons may not cast votes on those specified matters; and  (iii)  lessees are entitled to notice of meetings, access to records, and other rights respecting those matters as if they were unit owners.  Unit owners shall also be given notice of all meetings at which lessees may be entitled to vote.</w:t>
      </w:r>
      <w:r>
        <w:t xml:space="preserve">  </w:t>
      </w:r>
      <w:r xmlns:wp="http://schemas.openxmlformats.org/drawingml/2010/wordprocessingDrawing" xmlns:w15="http://schemas.microsoft.com/office/word/2012/wordml">
        <w:rPr>
          <w:rFonts w:ascii="Arial" w:hAnsi="Arial" w:cs="Arial"/>
          <w:sz w:val="22"/>
          <w:szCs w:val="22"/>
        </w:rPr>
        <w:t xml:space="preserve">[PL 1981, c. 699 (NEW).]</w:t>
      </w:r>
    </w:p>
    <w:p>
      <w:pPr>
        <w:jc w:val="both"/>
        <w:spacing w:before="100" w:after="100"/>
        <w:ind w:start="360"/>
        <w:ind w:firstLine="360"/>
      </w:pPr>
      <w:r>
        <w:rPr/>
      </w:r>
      <w:r>
        <w:rPr/>
      </w:r>
      <w:r>
        <w:t xml:space="preserve">(e)  No votes allocated to a unit owned by the association may be cast.</w:t>
      </w:r>
      <w:r>
        <w:t xml:space="preserve">  </w:t>
      </w:r>
      <w:r xmlns:wp="http://schemas.openxmlformats.org/drawingml/2010/wordprocessingDrawing" xmlns:w15="http://schemas.microsoft.com/office/word/2012/wordml">
        <w:rPr>
          <w:rFonts w:ascii="Arial" w:hAnsi="Arial" w:cs="Arial"/>
          <w:sz w:val="22"/>
          <w:szCs w:val="22"/>
        </w:rPr>
        <w:t xml:space="preserve">[PL 1981, c. 699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§1603-110. Voting; proxies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§1603-110. Voting; proxies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§1603-110. VOTING; PROXIES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