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3001</w:t>
        <w:t xml:space="preserve">.  </w:t>
      </w:r>
      <w:r>
        <w:rPr>
          <w:b/>
        </w:rPr>
        <w:t xml:space="preserve">Chief administrative officers</w:t>
      </w:r>
    </w:p>
    <w:p>
      <w:pPr>
        <w:jc w:val="both"/>
        <w:spacing w:before="100" w:after="100"/>
        <w:ind w:start="360"/>
        <w:ind w:firstLine="360"/>
      </w:pPr>
      <w:r>
        <w:rPr>
          <w:b/>
        </w:rPr>
        <w:t>1</w:t>
        <w:t xml:space="preserve">.  </w:t>
      </w:r>
      <w:r>
        <w:rPr>
          <w:b/>
        </w:rPr>
        <w:t xml:space="preserve">Appointment.</w:t>
        <w:t xml:space="preserve"> </w:t>
      </w:r>
      <w:r>
        <w:t xml:space="preserve"> </w:t>
      </w:r>
      <w:r>
        <w:t xml:space="preserve">The commissioner may appoint chief administrative officers as necessary for the proper performance of the functions of the department, subject to the Civil Service Law.</w:t>
      </w:r>
    </w:p>
    <w:p>
      <w:pPr>
        <w:jc w:val="both"/>
        <w:spacing w:before="100" w:after="0"/>
        <w:ind w:start="720"/>
      </w:pPr>
      <w:r>
        <w:rPr/>
        <w:t>A</w:t>
        <w:t xml:space="preserve">.  </w:t>
      </w:r>
      <w:r>
        <w:rPr/>
      </w:r>
      <w:r>
        <w:t xml:space="preserve">To be eligible for appointment as a chief administrative officer, a person must be experienced in correctional management.</w:t>
      </w:r>
      <w:r>
        <w:t xml:space="preserve">  </w:t>
      </w:r>
      <w:r xmlns:wp="http://schemas.openxmlformats.org/drawingml/2010/wordprocessingDrawing" xmlns:w15="http://schemas.microsoft.com/office/word/2012/wordml">
        <w:rPr>
          <w:rFonts w:ascii="Arial" w:hAnsi="Arial" w:cs="Arial"/>
          <w:sz w:val="22"/>
          <w:szCs w:val="22"/>
        </w:rPr>
        <w:t xml:space="preserve">[PL 2013, c. 491, §5 (AMD).]</w:t>
      </w:r>
    </w:p>
    <w:p>
      <w:pPr>
        <w:jc w:val="both"/>
        <w:spacing w:before="100" w:after="0"/>
        <w:ind w:start="720"/>
      </w:pPr>
      <w:r>
        <w:rPr/>
        <w:t>B</w:t>
        <w:t xml:space="preserve">.  </w:t>
      </w:r>
      <w:r>
        <w:rPr/>
      </w:r>
      <w:r>
        <w:t xml:space="preserve">Chief administrative officers shall report directly to the commissioner or to the deputy commissioner or an associate commissioner if so directed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2013, c. 491,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291, §4 (AMD).]</w:t>
      </w:r>
    </w:p>
    <w:p>
      <w:pPr>
        <w:jc w:val="both"/>
        <w:spacing w:before="100" w:after="100"/>
        <w:ind w:start="360"/>
        <w:ind w:firstLine="360"/>
      </w:pPr>
      <w:r>
        <w:rPr>
          <w:b/>
        </w:rPr>
        <w:t>2</w:t>
        <w:t xml:space="preserve">.  </w:t>
      </w:r>
      <w:r>
        <w:rPr>
          <w:b/>
        </w:rPr>
        <w:t xml:space="preserve">Acting chief administrative officer.</w:t>
        <w:t xml:space="preserve"> </w:t>
      </w:r>
      <w:r>
        <w:t xml:space="preserve"> </w:t>
      </w:r>
      <w:r>
        <w:t xml:space="preserve">Notwithstanding any other provision of law, the commissioner may delegate any employee of the department to serve as the acting chief administrative officer of any facility, if the office of the chief administrative officer of the facility is vacant.</w:t>
      </w:r>
    </w:p>
    <w:p>
      <w:pPr>
        <w:jc w:val="both"/>
        <w:spacing w:before="100" w:after="0"/>
        <w:ind w:start="720"/>
      </w:pPr>
      <w:r>
        <w:rPr/>
        <w:t>A</w:t>
        <w:t xml:space="preserve">.  </w:t>
      </w:r>
      <w:r>
        <w:rPr/>
      </w:r>
      <w:r>
        <w:t xml:space="preserve">The acting chief administrative officer shall serve for a period not to exceed 180 days.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Service as the acting chief administrative officer of a facility is considered a temporary additional duty for the person so delegated.</w:t>
      </w:r>
      <w:r>
        <w:t xml:space="preserve">  </w:t>
      </w:r>
      <w:r xmlns:wp="http://schemas.openxmlformats.org/drawingml/2010/wordprocessingDrawing" xmlns:w15="http://schemas.microsoft.com/office/word/2012/wordml">
        <w:rPr>
          <w:rFonts w:ascii="Arial" w:hAnsi="Arial" w:cs="Arial"/>
          <w:sz w:val="22"/>
          <w:szCs w:val="22"/>
        </w:rPr>
        <w:t xml:space="preserve">[PL 1991, c. 314,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§26 (AMD).]</w:t>
      </w:r>
    </w:p>
    <w:p>
      <w:pPr>
        <w:jc w:val="both"/>
        <w:spacing w:before="100" w:after="0"/>
        <w:ind w:start="360"/>
        <w:ind w:firstLine="360"/>
      </w:pPr>
      <w:r>
        <w:rPr>
          <w:b/>
        </w:rPr>
        <w:t>3</w:t>
        <w:t xml:space="preserve">.  </w:t>
      </w:r>
      <w:r>
        <w:rPr>
          <w:b/>
        </w:rPr>
        <w:t xml:space="preserve">Director of women's services.</w:t>
        <w:t xml:space="preserve"> </w:t>
      </w:r>
      <w:r>
        <w:t xml:space="preserve"> </w:t>
      </w:r>
      <w:r>
        <w:t xml:space="preserve">In addition to the officers appointed under </w:t>
      </w:r>
      <w:r>
        <w:t>subsections 1</w:t>
      </w:r>
      <w:r>
        <w:t xml:space="preserve"> and </w:t>
      </w:r>
      <w:r>
        <w:t>2</w:t>
      </w:r>
      <w:r>
        <w:t xml:space="preserve">, the commissioner may appoint a director of women’s services to serve as the chief administrative officer of any adult correctional facility female housing units.  The director of women’s services has all the powers and duties of other department chief administrative officers, whether described in this Title or in any other provision of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§26 (AMD). PL 1999, c. 583, §5 (AMD). PL 2013, c. 491, §5 (AMD). PL 2015, c. 291, §4 (AMD). PL 2023, c. 135,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§3001. Chief administrative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§3001. Chief administrative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§3001. CHIEF ADMINISTRATIVE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