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4102-A</w:t>
        <w:t xml:space="preserve">.  </w:t>
      </w:r>
      <w:r>
        <w:rPr>
          <w:b/>
        </w:rPr>
        <w:t xml:space="preserve">Purposes for juveniles</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2005, c. 328, §22 (NEW). PL 2005, c. 507, §§24,25 (AMD). PL 2007, c. 196, §8 (AMD). PL 2007, c. 686, §§5-7 (AMD). PL 2011, c. 282, §7 (AMD). PL 2017, c. 148, §11 (AMD). PL 2023, c. 135, §13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§4102-A. Purposes for juveniles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§4102-A. Purposes for juveniles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§4102-A. PURPOSES FOR JUVENILES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