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w:t>
        <w:t xml:space="preserve">.  </w:t>
      </w:r>
      <w:r>
        <w:rPr>
          <w:b/>
        </w:rPr>
        <w:t xml:space="preserve">Juvenile caseworkers;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1977, c. 664, §52 (AMD). PL 1983, c. 176, §A27 (RPR).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§1682. Juvenile caseworkers;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 Juvenile caseworkers;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§1682. JUVENILE CASEWORKERS;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