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Purpose</w:t>
      </w:r>
    </w:p>
    <w:p>
      <w:pPr>
        <w:jc w:val="both"/>
        <w:spacing w:before="100" w:after="100"/>
        <w:ind w:start="360"/>
        <w:ind w:firstLine="360"/>
      </w:pPr>
      <w:r>
        <w:rPr/>
      </w:r>
      <w:r>
        <w:rPr/>
      </w:r>
      <w:r>
        <w:t xml:space="preserve">Cooperative nonprofit membership corporations may be organized under this chapter for the purpose of supplying electricity and promoting and extending the use of electricity.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