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2342</w:t>
        <w:t xml:space="preserve">.  </w:t>
      </w:r>
      <w:r>
        <w:rPr>
          <w:b/>
        </w:rPr>
        <w:t xml:space="preserve">Corporations may lay pipelines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§2342. Corporations may lay pipelines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§2342. Corporations may lay pipelines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§2342. CORPORATIONS MAY LAY PIPELINES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