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342</w:t>
        <w:t xml:space="preserve">.  </w:t>
      </w:r>
      <w:r>
        <w:rPr>
          <w:b/>
        </w:rPr>
        <w:t xml:space="preserve">Property taxes credited on assessments; quarterly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666,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§342. Property taxes credited on assessments; quarterly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§342. Property taxes credited on assessments; quarterly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§342. PROPERTY TAXES CREDITED ON ASSESSMENTS; QUARTERLY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