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5203</w:t>
        <w:t xml:space="preserve">.  </w:t>
      </w:r>
      <w:r>
        <w:rPr>
          <w:b/>
        </w:rPr>
        <w:t xml:space="preserve">Minimum tax for tax preferences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424, §3 (NEW). PL 1979, c. 615, §5 (AMD). PL 1985, c. 691, §§34,48 (RPR). PL 1987, c. 504, §§25,26 (AMD). PL 1989, c. 508, §20 (AMD). PL 1989, c. 871, §18 (AMD). PL 1991, c. 528, §N14 (RP). PL 1991, c. 528, §RRR (AFF). PL 1991, c. 591, §N14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§5203. Minimum tax for tax preferences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§5203. Minimum tax for tax preferences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§5203. MINIMUM TAX FOR TAX PREFERENCES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