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610-A</w:t>
        <w:t xml:space="preserve">.  </w:t>
      </w:r>
      <w:r>
        <w:rPr>
          <w:b/>
        </w:rPr>
        <w:t xml:space="preserve">Watercraft assessed as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357 (NEW). PL 1983, c. 92, §B6 (RP). PL 1983, c. 632, §B4 (REEN). PL 1987, c. 497,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§610-A. Watercraft assessed as personal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§610-A. Watercraft assessed as personal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§610-A. WATERCRAFT ASSESSED AS PERSONAL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