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1409</w:t>
        <w:t xml:space="preserve">.  </w:t>
      </w:r>
      <w:r>
        <w:rPr>
          <w:b/>
        </w:rPr>
        <w:t xml:space="preserve">Continuous fund</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1977, c. 562, §1 (NEW). PL 1979, c. 724, §4 (AMD). PL 1983, c. 460, §2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§1409. Continuous fund</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§1409. Continuous fund</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37-A, §1409. CONTINUOUS FUND</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