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453</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422 (AMD). PL 1971, c. 256, §3 (AMD). PL 1971, c. 618, §12 (AMD). PL 1973, c. 450, §§20,21 (AMD). PL 1977, c. 300, §27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§453.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§453.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§453.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