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635-A</w:t>
        <w:t xml:space="preserve">.  </w:t>
      </w:r>
      <w:r>
        <w:rPr>
          <w:b/>
        </w:rPr>
        <w:t xml:space="preserve">Time limits for processing applications</w:t>
      </w:r>
    </w:p>
    <w:p>
      <w:pPr>
        <w:jc w:val="both"/>
        <w:spacing w:before="100" w:after="100"/>
        <w:ind w:start="360"/>
        <w:ind w:firstLine="360"/>
      </w:pPr>
      <w:r>
        <w:rPr/>
      </w:r>
      <w:r>
        <w:rPr/>
      </w:r>
      <w:r>
        <w:t xml:space="preserve">Whenever the commissioner receives a properly completed application, the department shall make a decision as expeditiously as possible.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§185 (AMD).]</w:t>
      </w:r>
    </w:p>
    <w:p>
      <w:pPr>
        <w:jc w:val="both"/>
        <w:spacing w:before="100" w:after="100"/>
        <w:ind w:start="360"/>
        <w:ind w:firstLine="360"/>
      </w:pPr>
      <w:r>
        <w:rPr/>
      </w:r>
      <w:r>
        <w:rPr/>
      </w:r>
      <w:r>
        <w:t xml:space="preserve">When the proposed project lies within the jurisdiction of the Maine Land Use Planning Commission, decisions shall be made within 105 working days except that decisions delegated to the director shall be made within 60 working days.  Following one extension of up to 45 working days, the director may waive the time limit requirements of this section only at the request of the applicant.</w:t>
      </w:r>
      <w:r>
        <w:t xml:space="preserve">  </w:t>
      </w:r>
      <w:r xmlns:wp="http://schemas.openxmlformats.org/drawingml/2010/wordprocessingDrawing" xmlns:w15="http://schemas.microsoft.com/office/word/2012/wordml">
        <w:rPr>
          <w:rFonts w:ascii="Arial" w:hAnsi="Arial" w:cs="Arial"/>
          <w:sz w:val="22"/>
          <w:szCs w:val="22"/>
        </w:rPr>
        <w:t xml:space="preserve">[PL 1985, c. 362, §1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779, §4 (NEW). PL 1985, c. 362, §1 (AMD). PL 1989, c. 890, §§A40,B185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§635-A. Time limits for processing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§635-A. Time limits for processing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§635-A. TIME LIMITS FOR PROCESSING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