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Double damages if restrictions violated</w:t>
      </w:r>
    </w:p>
    <w:p>
      <w:pPr>
        <w:jc w:val="both"/>
        <w:spacing w:before="100" w:after="100"/>
        <w:ind w:start="360"/>
        <w:ind w:firstLine="360"/>
      </w:pPr>
      <w:r>
        <w:rPr/>
      </w:r>
      <w:r>
        <w:rPr/>
      </w:r>
      <w:r>
        <w:t xml:space="preserve">If, after judgment, the restrictions imposed by the report of the commissioners or finding of the jury respecting the flowing or diverting of the waters are violated, the party injured thereby may recover of the wrongdoers double damages for the injury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Double damages if restrictions violated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Double damages if restrictions violated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§722. DOUBLE DAMAGES IF RESTRICTIONS VIOLATED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