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1557</w:t>
        <w:t xml:space="preserve">.  </w:t>
      </w:r>
      <w:r>
        <w:rPr>
          <w:b/>
        </w:rPr>
        <w:t xml:space="preserve">Complaint process</w:t>
      </w:r>
    </w:p>
    <w:p>
      <w:pPr>
        <w:jc w:val="both"/>
        <w:spacing w:before="100" w:after="100"/>
        <w:ind w:start="360"/>
        <w:ind w:firstLine="360"/>
      </w:pPr>
      <w:r>
        <w:rPr>
          <w:b/>
        </w:rPr>
        <w:t>1</w:t>
        <w:t xml:space="preserve">.  </w:t>
      </w:r>
      <w:r>
        <w:rPr>
          <w:b/>
        </w:rPr>
        <w:t xml:space="preserve">Rules.</w:t>
        <w:t xml:space="preserve"> </w:t>
      </w:r>
      <w:r>
        <w:t xml:space="preserve"> </w:t>
      </w:r>
      <w:r>
        <w:t xml:space="preserve">The Supreme Judicial Court shall provide by rule for a complaint process concerning guardians ad litem appointed under </w:t>
      </w:r>
      <w:r>
        <w:t>Title 18‑C</w:t>
      </w:r>
      <w:r>
        <w:t xml:space="preserve">, </w:t>
      </w:r>
      <w:r>
        <w:t>Title 19‑A</w:t>
      </w:r>
      <w:r>
        <w:t xml:space="preserve"> and </w:t>
      </w:r>
      <w:r>
        <w:t>Title 22</w:t>
      </w:r>
      <w:r>
        <w:t xml:space="preserve"> that provides for at least the following:</w:t>
      </w:r>
    </w:p>
    <w:p>
      <w:pPr>
        <w:jc w:val="both"/>
        <w:spacing w:before="100" w:after="0"/>
        <w:ind w:start="720"/>
      </w:pPr>
      <w:r>
        <w:rPr/>
        <w:t>A</w:t>
        <w:t xml:space="preserve">.  </w:t>
      </w:r>
      <w:r>
        <w:rPr/>
      </w:r>
      <w:r>
        <w:t xml:space="preserve">The ability of a party to make a complaint before the final judgment as well as after the final judgment is issued;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Written instructions on how to make a complaint;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C</w:t>
        <w:t xml:space="preserve">.  </w:t>
      </w:r>
      <w:r>
        <w:rPr/>
      </w:r>
      <w:r>
        <w:t xml:space="preserve">Clear criteria for making a complaint;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D</w:t>
        <w:t xml:space="preserve">.  </w:t>
      </w:r>
      <w:r>
        <w:rPr/>
      </w:r>
      <w:r>
        <w:t xml:space="preserve">Transparent policies and procedures concerning the investigation of complaints and the provision of information to complainants;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E</w:t>
        <w:t xml:space="preserve">.  </w:t>
      </w:r>
      <w:r>
        <w:rPr/>
      </w:r>
      <w:r>
        <w:t xml:space="preserve">A central database to log and track complaints; and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F</w:t>
        <w:t xml:space="preserve">.  </w:t>
      </w:r>
      <w:r>
        <w:rPr/>
      </w:r>
      <w:r>
        <w:t xml:space="preserve">Policies and procedures for using complaints and investigations for recommending the removal of a guardian ad litem from a particular case or other consequences or discipline.</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§12 (AMD); PL 2019, c. 417, Pt. B, §14 (AFF).]</w:t>
      </w:r>
    </w:p>
    <w:p>
      <w:pPr>
        <w:jc w:val="both"/>
        <w:spacing w:before="100" w:after="0"/>
        <w:ind w:start="360"/>
        <w:ind w:firstLine="360"/>
      </w:pPr>
      <w:r>
        <w:rPr>
          <w:b/>
        </w:rPr>
        <w:t>2</w:t>
        <w:t xml:space="preserve">.  </w:t>
      </w:r>
      <w:r>
        <w:rPr>
          <w:b/>
        </w:rPr>
        <w:t xml:space="preserve">Complaint process.</w:t>
        <w:t xml:space="preserve"> </w:t>
      </w:r>
      <w:r>
        <w:t xml:space="preserve"> </w:t>
      </w:r>
      <w:r>
        <w:t xml:space="preserve">The division shall provide written and electronic information to communicate the complaint process to the public and to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3</w:t>
        <w:t xml:space="preserve">.  </w:t>
      </w:r>
      <w:r>
        <w:rPr>
          <w:b/>
        </w:rPr>
        <w:t xml:space="preserve">Minor complaint option.</w:t>
        <w:t xml:space="preserve"> </w:t>
      </w:r>
      <w:r>
        <w:t xml:space="preserve"> </w:t>
      </w:r>
      <w:r>
        <w:t xml:space="preserve">The rules may provide for a minor complaint option that authorizes corrective action without the necessity of completing the full complaint and investigatory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4</w:t>
        <w:t xml:space="preserve">.  </w:t>
      </w:r>
      <w:r>
        <w:rPr>
          <w:b/>
        </w:rPr>
        <w:t xml:space="preserve">Motion to remove.</w:t>
        <w:t xml:space="preserve"> </w:t>
      </w:r>
      <w:r>
        <w:t xml:space="preserve"> </w:t>
      </w:r>
      <w:r>
        <w:t xml:space="preserve">The complaint process adopted pursuant to this section is in addition to the right of a party to file a motion to remove the guardian ad litem while the case is pending.  The court shall hold a hearing on the motion at the request of the party filing the motion.  The motion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2017, c. 402, Pt. C, §12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§1557. Complaint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§1557. Complaint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§1557. COMPLAINT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