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w:t>
        <w:t xml:space="preserve">.  </w:t>
      </w:r>
      <w:r>
        <w:rPr>
          <w:b/>
        </w:rPr>
        <w:t xml:space="preserve">Certification of unfinished acts of predecessor judge</w:t>
      </w:r>
    </w:p>
    <w:p>
      <w:pPr>
        <w:jc w:val="both"/>
        <w:spacing w:before="100" w:after="100"/>
        <w:ind w:start="360"/>
        <w:ind w:firstLine="360"/>
      </w:pPr>
      <w:r>
        <w:rPr/>
      </w:r>
      <w:r>
        <w:rPr/>
      </w:r>
      <w:r>
        <w:t xml:space="preserve">Every judge, upon entering on the duties of that judge's office, shall examine the records, decrees, certificates and all proceedings connected therewith that the judge's predecessor left unsigned or unauthenticated. If the judge finds them correct, the judge shall sign and authenticate them and they are then as valid to all intents and purposes as if such duty had been done by the judge's predecessor while in office.</w:t>
      </w:r>
      <w:r>
        <w:t xml:space="preserve">  </w:t>
      </w:r>
      <w:r xmlns:wp="http://schemas.openxmlformats.org/drawingml/2010/wordprocessingDrawing" xmlns:w15="http://schemas.microsoft.com/office/word/2012/wordml">
        <w:rPr>
          <w:rFonts w:ascii="Arial" w:hAnsi="Arial" w:cs="Arial"/>
          <w:sz w:val="22"/>
          <w:szCs w:val="22"/>
        </w:rPr>
        <w:t xml:space="preserve">[RR 2021, c. 1, Pt. B, §12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§308. Certification of unfinished acts of predecessor judge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 Certification of unfinished acts of predecessor judge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§308. CERTIFICATION OF UNFINISHED ACTS OF PREDECESSOR JUDGE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