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601</w:t>
      </w:r>
    </w:p>
    <w:p>
      <w:pPr>
        <w:jc w:val="center"/>
        <w:ind w:start="360"/>
        <w:spacing w:before="300" w:after="300"/>
      </w:pPr>
      <w:r>
        <w:rPr>
          <w:b/>
        </w:rPr>
        <w:t xml:space="preserve">THE BAXTER COMPENSATION AUTHORITY</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22001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§T5 (NEW). PL 2005, c. 2, §A11 (AMD). PL 2005, c. 2, §A14 (AFF). MRSA T. 5 §22010 (RP). </w:t>
      </w:r>
    </w:p>
    <w:p>
      <w:pPr>
        <w:jc w:val="both"/>
        <w:spacing w:before="100" w:after="100"/>
        <w:ind w:start="1080" w:hanging="720"/>
      </w:pPr>
      <w:r>
        <w:rPr>
          <w:b/>
        </w:rPr>
        <w:t>§</w:t>
        <w:t>22002</w:t>
        <w:t xml:space="preserve">.  </w:t>
      </w:r>
      <w:r>
        <w:rPr>
          <w:b/>
        </w:rPr>
        <w:t xml:space="preserve">Baxter Compensation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§T5 (NEW). PL 2003, c. 352, §§1,2 (AMD). MRSA T. 5 §22010 (RP). </w:t>
      </w:r>
    </w:p>
    <w:p>
      <w:pPr>
        <w:jc w:val="both"/>
        <w:spacing w:before="100" w:after="100"/>
        <w:ind w:start="1080" w:hanging="720"/>
      </w:pPr>
      <w:r>
        <w:rPr>
          <w:b/>
        </w:rPr>
        <w:t>§</w:t>
        <w:t>22003</w:t>
        <w:t xml:space="preserve">.  </w:t>
      </w:r>
      <w:r>
        <w:rPr>
          <w:b/>
        </w:rPr>
        <w:t xml:space="preserve">Program director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§T5 (NEW). MRSA T. 5 §22010 (RP). </w:t>
      </w:r>
    </w:p>
    <w:p>
      <w:pPr>
        <w:jc w:val="both"/>
        <w:spacing w:before="100" w:after="100"/>
        <w:ind w:start="1080" w:hanging="720"/>
      </w:pPr>
      <w:r>
        <w:rPr>
          <w:b/>
        </w:rPr>
        <w:t>§</w:t>
        <w:t>22004</w:t>
        <w:t xml:space="preserve">.  </w:t>
      </w:r>
      <w:r>
        <w:rPr>
          <w:b/>
        </w:rPr>
        <w:t xml:space="preserve">Compensation panel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§T5 (NEW). PL 2001, c. 667, §C3 (AMD). </w:t>
      </w:r>
    </w:p>
    <w:p>
      <w:pPr>
        <w:jc w:val="both"/>
        <w:spacing w:before="100" w:after="100"/>
        <w:ind w:start="1080" w:hanging="720"/>
      </w:pPr>
      <w:r>
        <w:rPr>
          <w:b/>
        </w:rPr>
        <w:t>§</w:t>
        <w:t>22005</w:t>
        <w:t xml:space="preserve">.  </w:t>
      </w:r>
      <w:r>
        <w:rPr>
          <w:b/>
        </w:rPr>
        <w:t xml:space="preserve">Appeal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§T5 (NEW). MRSA T. 5 §22010 (RP). </w:t>
      </w:r>
    </w:p>
    <w:p>
      <w:pPr>
        <w:jc w:val="both"/>
        <w:spacing w:before="100" w:after="100"/>
        <w:ind w:start="1080" w:hanging="720"/>
      </w:pPr>
      <w:r>
        <w:rPr>
          <w:b/>
        </w:rPr>
        <w:t>§</w:t>
        <w:t>22006</w:t>
        <w:t xml:space="preserve">.  </w:t>
      </w:r>
      <w:r>
        <w:rPr>
          <w:b/>
        </w:rPr>
        <w:t xml:space="preserve">Training and education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§T5 (NEW). MRSA T. 5 §22010 (RP). </w:t>
      </w:r>
    </w:p>
    <w:p>
      <w:pPr>
        <w:jc w:val="both"/>
        <w:spacing w:before="100" w:after="100"/>
        <w:ind w:start="1080" w:hanging="720"/>
      </w:pPr>
      <w:r>
        <w:rPr>
          <w:b/>
        </w:rPr>
        <w:t>§</w:t>
        <w:t>22007</w:t>
        <w:t xml:space="preserve">.  </w:t>
      </w:r>
      <w:r>
        <w:rPr>
          <w:b/>
        </w:rPr>
        <w:t xml:space="preserve">Program principles and guidelines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§T5 (NEW). MRSA T. 5 §22010 (RP). </w:t>
      </w:r>
    </w:p>
    <w:p>
      <w:pPr>
        <w:jc w:val="both"/>
        <w:spacing w:before="100" w:after="100"/>
        <w:ind w:start="1080" w:hanging="720"/>
      </w:pPr>
      <w:r>
        <w:rPr>
          <w:b/>
        </w:rPr>
        <w:t>§</w:t>
        <w:t>22008</w:t>
        <w:t xml:space="preserve">.  </w:t>
      </w:r>
      <w:r>
        <w:rPr>
          <w:b/>
        </w:rPr>
        <w:t xml:space="preserve">Status of members and 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§T5 (NEW). MRSA T. 5 §22010 (RP). </w:t>
      </w:r>
    </w:p>
    <w:p>
      <w:pPr>
        <w:jc w:val="both"/>
        <w:spacing w:before="100" w:after="100"/>
        <w:ind w:start="1080" w:hanging="720"/>
      </w:pPr>
      <w:r>
        <w:rPr>
          <w:b/>
        </w:rPr>
        <w:t>§</w:t>
        <w:t>22009</w:t>
        <w:t xml:space="preserve">.  </w:t>
      </w:r>
      <w:r>
        <w:rPr>
          <w:b/>
        </w:rPr>
        <w:t xml:space="preserve">Public proceedings and records; confidentiality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§T5 (NEW). PL 2003, c. 352, §3 (AMD). MRSA T. 5 §22010 (RP). </w:t>
      </w:r>
    </w:p>
    <w:p>
      <w:pPr>
        <w:jc w:val="both"/>
        <w:spacing w:before="100" w:after="100"/>
        <w:ind w:start="1080" w:hanging="720"/>
      </w:pPr>
      <w:r>
        <w:rPr>
          <w:b/>
        </w:rPr>
        <w:t>§</w:t>
        <w:t>22010</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§T5 (NEW). MRSA T. 5 §22010 (RP). </w:t>
      </w:r>
    </w:p>
    <w:p>
      <w:pPr>
        <w:jc w:val="center"/>
        <w:ind w:start="360"/>
        <w:spacing w:before="300" w:after="300"/>
      </w:pPr>
      <w:r>
        <w:rPr>
          <w:b/>
        </w:rPr>
        <w:t>SUBCHAPTER</w:t>
        <w:t xml:space="preserve"> </w:t>
        <w:t>2</w:t>
      </w:r>
    </w:p>
    <w:p>
      <w:pPr>
        <w:jc w:val="center"/>
        <w:ind w:start="360"/>
        <w:spacing w:before="300" w:after="300"/>
      </w:pPr>
      <w:r>
        <w:rPr>
          <w:b/>
        </w:rPr>
        <w:t xml:space="preserve">THE BAXTER COMPENSATION PROGRAM</w:t>
      </w:r>
    </w:p>
    <w:p>
      <w:pPr>
        <w:jc w:val="both"/>
        <w:spacing w:before="100" w:after="100"/>
        <w:ind w:start="1080" w:hanging="720"/>
      </w:pPr>
      <w:r>
        <w:rPr>
          <w:b/>
        </w:rPr>
        <w:t>§</w:t>
        <w:t>22021</w:t>
        <w:t xml:space="preserve">.  </w:t>
      </w:r>
      <w:r>
        <w:rPr>
          <w:b/>
        </w:rPr>
        <w:t xml:space="preserve">Baxter Compensation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§T5 (NEW). MRSA T. 5 §22010 (RP). </w:t>
      </w:r>
    </w:p>
    <w:p>
      <w:pPr>
        <w:jc w:val="both"/>
        <w:spacing w:before="100" w:after="100"/>
        <w:ind w:start="1080" w:hanging="720"/>
      </w:pPr>
      <w:r>
        <w:rPr>
          <w:b/>
        </w:rPr>
        <w:t>§</w:t>
        <w:t>22022</w:t>
        <w:t xml:space="preserve">.  </w:t>
      </w:r>
      <w:r>
        <w:rPr>
          <w:b/>
        </w:rPr>
        <w:t xml:space="preserve">Eligibility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§T5 (NEW). MRSA T. 5 §22010 (RP). </w:t>
      </w:r>
    </w:p>
    <w:p>
      <w:pPr>
        <w:jc w:val="both"/>
        <w:spacing w:before="100" w:after="100"/>
        <w:ind w:start="1080" w:hanging="720"/>
      </w:pPr>
      <w:r>
        <w:rPr>
          <w:b/>
        </w:rPr>
        <w:t>§</w:t>
        <w:t>22023</w:t>
        <w:t xml:space="preserve">.  </w:t>
      </w:r>
      <w:r>
        <w:rPr>
          <w:b/>
        </w:rPr>
        <w:t xml:space="preserve">Claim process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§T5 (NEW). PL 2003, c. 673, §BBBB1 (AMD). MRSA T. 5 §22010 (RP). </w:t>
      </w:r>
    </w:p>
    <w:p>
      <w:pPr>
        <w:jc w:val="both"/>
        <w:spacing w:before="100" w:after="100"/>
        <w:ind w:start="1080" w:hanging="720"/>
      </w:pPr>
      <w:r>
        <w:rPr>
          <w:b/>
        </w:rPr>
        <w:t>§</w:t>
        <w:t>22024</w:t>
        <w:t xml:space="preserve">.  </w:t>
      </w:r>
      <w:r>
        <w:rPr>
          <w:b/>
        </w:rPr>
        <w:t xml:space="preserve">Decision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§T5 (NEW). PL 2001, c. 667, §C4 (AMD). MRSA T. 5 §22010 (RP). </w:t>
      </w:r>
    </w:p>
    <w:p>
      <w:pPr>
        <w:jc w:val="both"/>
        <w:spacing w:before="100" w:after="100"/>
        <w:ind w:start="1080" w:hanging="720"/>
      </w:pPr>
      <w:r>
        <w:rPr>
          <w:b/>
        </w:rPr>
        <w:t>§</w:t>
        <w:t>22025</w:t>
        <w:t xml:space="preserve">.  </w:t>
      </w:r>
      <w:r>
        <w:rPr>
          <w:b/>
        </w:rPr>
        <w:t xml:space="preserve">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§T5 (NEW). PL 2003, c. 352, §§4,5 (AMD). MRSA T. 5 §22010 (RP). </w:t>
      </w:r>
    </w:p>
    <w:p>
      <w:pPr>
        <w:jc w:val="both"/>
        <w:spacing w:before="100" w:after="100"/>
        <w:ind w:start="1080" w:hanging="720"/>
      </w:pPr>
      <w:r>
        <w:rPr>
          <w:b/>
        </w:rPr>
        <w:t>§</w:t>
        <w:t>22026</w:t>
        <w:t xml:space="preserve">.  </w:t>
      </w:r>
      <w:r>
        <w:rPr>
          <w:b/>
        </w:rPr>
        <w:t xml:space="preserve">Acceptance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§T5 (NEW). MRSA T. 5 §22010 (RP). </w:t>
      </w:r>
    </w:p>
    <w:p>
      <w:pPr>
        <w:jc w:val="both"/>
        <w:spacing w:before="100" w:after="100"/>
        <w:ind w:start="1080" w:hanging="720"/>
      </w:pPr>
      <w:r>
        <w:rPr>
          <w:b/>
        </w:rPr>
        <w:t>§</w:t>
        <w:t>22027</w:t>
        <w:t xml:space="preserve">.  </w:t>
      </w:r>
      <w:r>
        <w:rPr>
          <w:b/>
        </w:rPr>
        <w:t xml:space="preserve">Payment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§T5 (NEW). PL 2001, c. 667, §C5 (AMD). PL 2003, c. 673, §BBBB2 (AMD). MRSA T. 5 §22010 (RP). </w:t>
      </w:r>
    </w:p>
    <w:p>
      <w:pPr>
        <w:jc w:val="both"/>
        <w:spacing w:before="100" w:after="100"/>
        <w:ind w:start="1080" w:hanging="720"/>
      </w:pPr>
      <w:r>
        <w:rPr>
          <w:b/>
        </w:rPr>
        <w:t>§</w:t>
        <w:t>22028</w:t>
        <w:t xml:space="preserve">.  </w:t>
      </w:r>
      <w:r>
        <w:rPr>
          <w:b/>
        </w:rPr>
        <w:t xml:space="preserve">Apology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§T5 (NEW). MRSA T. 5 §22010 (RP). </w:t>
      </w:r>
    </w:p>
    <w:p>
      <w:pPr>
        <w:jc w:val="center"/>
        <w:ind w:start="360"/>
        <w:spacing w:before="300" w:after="300"/>
      </w:pPr>
      <w:r>
        <w:rPr>
          <w:b/>
        </w:rPr>
        <w:t>SUBCHAPTER</w:t>
        <w:t xml:space="preserve"> </w:t>
        <w:t>3</w:t>
      </w:r>
    </w:p>
    <w:p>
      <w:pPr>
        <w:jc w:val="center"/>
        <w:ind w:start="360"/>
        <w:spacing w:before="300" w:after="300"/>
      </w:pPr>
      <w:r>
        <w:rPr>
          <w:b/>
        </w:rPr>
        <w:t xml:space="preserve">SERVICES</w:t>
      </w:r>
    </w:p>
    <w:p>
      <w:pPr>
        <w:jc w:val="both"/>
        <w:spacing w:before="100" w:after="100"/>
        <w:ind w:start="1080" w:hanging="720"/>
      </w:pPr>
      <w:r>
        <w:rPr>
          <w:b/>
        </w:rPr>
        <w:t>§</w:t>
        <w:t>22041</w:t>
        <w:t xml:space="preserve">.  </w:t>
      </w:r>
      <w:r>
        <w:rPr>
          <w:b/>
        </w:rPr>
        <w:t xml:space="preserve">Counseling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§T5 (NEW). PL 2003, c. 689, §B6 (REV). MRSA T. 5 §22010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601. THE BAXTER COMPENSATION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601. THE BAXTER COMPENSATION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601. THE BAXTER COMPENSATION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