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§13070-N. Maine Technology Institute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§13070-N. MAINE TECHNOLOGY INSTITUTE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