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§DD3 (NEW). PL 1993, c. 410, §§E5-9 (AMD). PL 1999, c. 608, §§1,2 (AMD). PL 2001, c. 95, §1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