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17751</w:t>
        <w:t xml:space="preserve">.  </w:t>
      </w:r>
      <w:r>
        <w:rPr>
          <w:b/>
        </w:rPr>
        <w:t xml:space="preserve">Determination of one-year's service credit</w:t>
      </w:r>
    </w:p>
    <w:p>
      <w:pPr>
        <w:jc w:val="both"/>
        <w:spacing w:before="100" w:after="100"/>
        <w:ind w:start="360"/>
        <w:ind w:firstLine="360"/>
      </w:pPr>
      <w:r>
        <w:rPr/>
      </w:r>
      <w:r>
        <w:rPr/>
      </w:r>
      <w:r>
        <w:t xml:space="preserve">The determination of one-year's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w:t>
      </w:r>
    </w:p>
    <w:p>
      <w:pPr>
        <w:jc w:val="both"/>
        <w:spacing w:before="100" w:after="0"/>
        <w:ind w:start="720"/>
      </w:pPr>
      <w:r>
        <w:rPr/>
        <w:t>A</w:t>
        <w:t xml:space="preserve">.  </w:t>
      </w:r>
      <w:r>
        <w:rPr/>
      </w:r>
      <w:r>
        <w:t xml:space="preserve">In one calendar year for state employees;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In one school contract year for teachers or state employees employed as teachers.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Except as provided in </w:t>
      </w:r>
      <w:r>
        <w:t>section 17766</w:t>
      </w:r>
      <w:r>
        <w:t xml:space="preserve">, 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§3 (COR).]</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qualifies for one year's service credit.   The board shall provide in its rule related to the determination of creditable service for state employees that any part-time or seasonal state employee who was employed during the period beginning January 1, 1989 and ending June 30, 1991 is credited with a full year of creditable service for each year in which that employee is employed for 1,000 or more hours, for as long as that employee is employed by the State.  The board's rule must also treat in the same manner any employee first employed before July 1, 1991 who is employed in a position that is in a career ladder in which the employee is required to move from full-time status to seasonal status when accepting a promotion in the employee's career ladder.  </w:t>
      </w:r>
      <w:r>
        <w:t>Section 17001, subsection 13, paragraph E</w:t>
      </w:r>
      <w:r>
        <w:t xml:space="preserve"> does not apply to an employee who is credited with a full year of creditable service under this provision.  Each state department or agency shall submit to the retirement system a list of all employees to whom this provision applies, in the manner and time provided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878, §1 (AMD).]</w:t>
      </w:r>
    </w:p>
    <w:p>
      <w:pPr>
        <w:jc w:val="both"/>
        <w:spacing w:before="100" w:after="0"/>
        <w:ind w:start="360"/>
        <w:ind w:firstLine="360"/>
      </w:pPr>
      <w:r>
        <w:rPr>
          <w:b/>
        </w:rPr>
        <w:t>4</w:t>
        <w:t xml:space="preserve">.  </w:t>
      </w:r>
      <w:r>
        <w:rPr>
          <w:b/>
        </w:rPr>
        <w:t xml:space="preserve">Special provision for certain legislative employees.</w:t>
        <w:t xml:space="preserve"> </w:t>
      </w:r>
      <w:r>
        <w:t xml:space="preserve"> </w:t>
      </w:r>
      <w:r>
        <w:t xml:space="preserve">A legislative employee receives a full year of service credit for the period of January 1, 1978 to January 1, 1984 for each year of the legislative biennium in a position that may be full-time under </w:t>
      </w:r>
      <w:r>
        <w:t>Title 3, sections 22</w:t>
      </w:r>
      <w:r>
        <w:t xml:space="preserve"> and </w:t>
      </w:r>
      <w:r>
        <w:t>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878, §1 (AMD). RR 1997, c. 1, §3 (COR). PL 1997, c. 190, §1 (AMD). RR 2013,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§17751. Determination of one-year's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§17751. Determination of one-year's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§17751. DETERMINATION OF ONE-YEAR'S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