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200-M</w:t>
        <w:t xml:space="preserve">.  </w:t>
      </w:r>
      <w:r>
        <w:rPr>
          <w:b/>
        </w:rPr>
        <w:t xml:space="preserve">Accidental Drug Overdose Death Review Panel</w:t>
      </w:r>
    </w:p>
    <w:p>
      <w:pPr>
        <w:jc w:val="both"/>
        <w:spacing w:before="100" w:after="100"/>
        <w:ind w:start="360"/>
        <w:ind w:firstLine="360"/>
      </w:pPr>
      <w:r>
        <w:rPr/>
      </w:r>
      <w:r>
        <w:rPr/>
      </w:r>
      <w:r>
        <w:t xml:space="preserve">There is created, within the Office of the Attorney General, the Accidental Drug Overdose Death Review Panel, referred to in this section as "the panel," in order to recommend to state, county and local agencies methods of preventing deaths as the result of accidental drug overdoses including modification or enactment of laws, rules, policies and procedures.  For purposes of this section, "accidental drug overdoses" means those overdoses that are presumed to be self-administered by an individual and excludes any overdose that occurs within a licensed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consists of the following members: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B</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C</w:t>
        <w:t xml:space="preserve">.  </w:t>
      </w:r>
      <w:r>
        <w:rPr/>
      </w:r>
      <w:r>
        <w:t xml:space="preserve">The director of the office of behavioral health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D</w:t>
        <w:t xml:space="preserve">.  </w:t>
      </w:r>
      <w:r>
        <w:rPr/>
      </w:r>
      <w:r>
        <w:t xml:space="preserve">The Director of the Maine Center for Disease Control and Prevention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E</w:t>
        <w:t xml:space="preserve">.  </w:t>
      </w:r>
      <w:r>
        <w:rPr/>
      </w:r>
      <w:r>
        <w:t xml:space="preserve">The Chief Justice of the Supreme Judicial Court,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F</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G</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H</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I</w:t>
        <w:t xml:space="preserve">.  </w:t>
      </w:r>
      <w:r>
        <w:rPr/>
      </w:r>
      <w:r>
        <w:t xml:space="preserve">One or more physicians who treat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J</w:t>
        <w:t xml:space="preserve">.  </w:t>
      </w:r>
      <w:r>
        <w:rPr/>
      </w:r>
      <w:r>
        <w:t xml:space="preserve">An emergency medical services representative, appointed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K</w:t>
        <w:t xml:space="preserve">.  </w:t>
      </w:r>
      <w:r>
        <w:rPr/>
      </w:r>
      <w:r>
        <w:t xml:space="preserve">An expert in harm reduction strategies,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L</w:t>
        <w:t xml:space="preserve">.  </w:t>
      </w:r>
      <w:r>
        <w:rPr/>
      </w:r>
      <w:r>
        <w:t xml:space="preserve">An academic research professor with experience in reviewing drug overdose deaths,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M</w:t>
        <w:t xml:space="preserve">.  </w:t>
      </w:r>
      <w:r>
        <w:rPr/>
      </w:r>
      <w:r>
        <w:t xml:space="preserve">A representative of families affected by drug overdose deaths,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N</w:t>
        <w:t xml:space="preserve">.  </w:t>
      </w:r>
      <w:r>
        <w:rPr/>
      </w:r>
      <w:r>
        <w:t xml:space="preserve">A person in recovery from substance use disorder,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O</w:t>
        <w:t xml:space="preserve">.  </w:t>
      </w:r>
      <w:r>
        <w:rPr/>
      </w:r>
      <w:r>
        <w:t xml:space="preserve">The director of opioid response within the Office of Policy Innovation and the Future, ex officio, who shall chair the panel.</w:t>
      </w:r>
      <w:r>
        <w:t xml:space="preserve">  </w:t>
      </w:r>
      <w:r xmlns:wp="http://schemas.openxmlformats.org/drawingml/2010/wordprocessingDrawing" xmlns:w15="http://schemas.microsoft.com/office/word/2012/wordml">
        <w:rPr>
          <w:rFonts w:ascii="Arial" w:hAnsi="Arial" w:cs="Arial"/>
          <w:sz w:val="22"/>
          <w:szCs w:val="22"/>
        </w:rPr>
        <w:t xml:space="preserve">[PL 2021, c. 292, §1 (NEW); PL 2021, c. 293, Pt. A, §18 (REV).]</w:t>
      </w:r>
    </w:p>
    <w:p>
      <w:pPr>
        <w:jc w:val="both"/>
        <w:spacing w:before="100" w:after="0"/>
        <w:ind w:start="360"/>
      </w:pPr>
      <w:r>
        <w:rPr/>
      </w:r>
      <w:r>
        <w:rPr/>
      </w:r>
      <w:r>
        <w:t xml:space="preserve">In making appointments to the panel, the appointing authorities shall take into consideration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panel.  A designee, once appointed, qualifies as a full voting member of the panel and may hold office and enjoy all the other rights and privileges of full membership on the panel.  Appointed members of the panel shall serve for a term of 3 years.  Any vacancy on the panel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3</w:t>
        <w:t xml:space="preserve">.  </w:t>
      </w:r>
      <w:r>
        <w:rPr>
          <w:b/>
        </w:rPr>
        <w:t xml:space="preserve">Meetings.</w:t>
        <w:t xml:space="preserve"> </w:t>
      </w:r>
      <w:r>
        <w:t xml:space="preserve"> </w:t>
      </w:r>
      <w:r>
        <w:t xml:space="preserve">The panel shall meet at such time or times as may be reasonably necessary to carry out its duties, but it shall meet at least twice per year.  The panel's chair shall call the first meeting before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a subset of the deaths associated with accidental drug overdoses, taking into consideration the racial and ethnic composition of the population of individuals whose deaths are associated with an accidental drug overdose.  The deaths selected for review must be recommended by the Chief Medical Examiner or the Chief Medical Examiner's designee or by an individual with whom the Office of the Attorney General contracts for services.  Notwithstanding any provision of law to the contrary, the panel may review information surrounding an accidental drug overdose that was not fatal, as long as review of such a case promotes the purpose of the panel under this section.  The panel shall recommend to state, county and local agencies methods of preventing deaths as the result of accidental drug overdoses including modification or enactment of laws, rules,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5</w:t>
        <w:t xml:space="preserve">.  </w:t>
      </w:r>
      <w:r>
        <w:rPr>
          <w:b/>
        </w:rPr>
        <w:t xml:space="preserve">Access to information, records and materials.</w:t>
        <w:t xml:space="preserve"> </w:t>
      </w:r>
      <w:r>
        <w:t xml:space="preserve"> </w:t>
      </w:r>
      <w:r>
        <w:t xml:space="preserve">In any case subject to review by the panel, upon oral or written request of the panel, notwithstanding any provision of law to the contrary, any person that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panel are confidential and are not subject to subpoena, discovery or introduction into evidence in a civil or criminal action.  The Office of the Attorney General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7</w:t>
        <w:t xml:space="preserve">.  </w:t>
      </w:r>
      <w:r>
        <w:rPr>
          <w:b/>
        </w:rPr>
        <w:t xml:space="preserve">Noninterference.</w:t>
        <w:t xml:space="preserve"> </w:t>
      </w:r>
      <w:r>
        <w:t xml:space="preserve"> </w:t>
      </w:r>
      <w:r>
        <w:t xml:space="preserve">A review by the panel under this section is subject to and may not interfere with the authority and responsibility of the Attorney General to investigate and prosecute homicides pursuant to </w:t>
      </w:r>
      <w:r>
        <w:t>Title 5, section 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§200-M. Accidental Drug Overdose Death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§200-M. Accidental Drug Overdose Death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§200-M. ACCIDENTAL DRUG OVERDOSE DEATH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