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20004</w:t>
        <w:t xml:space="preserve">.  </w:t>
      </w:r>
      <w:r>
        <w:rPr>
          <w:b/>
        </w:rPr>
        <w:t xml:space="preserve">Office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1995, c. 560, §L3 (RPR). PL 1995, c. 560, §L16 (AFF). PL 2001, c. 354, §3 (AMD). PL 2003, c. 689, §B6 (REV). PL 2011, c. 657, Pt. AA,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§20004. Office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§20004. Office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§20004. OFFICE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