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4582-A</w:t>
        <w:t xml:space="preserve">.  </w:t>
      </w:r>
      <w:r>
        <w:rPr>
          <w:b/>
        </w:rPr>
        <w:t xml:space="preserve">Unlawful housing discrimination on the basis of disability</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ind w:firstLine="360"/>
      </w:pPr>
      <w:r>
        <w:rPr>
          <w:b/>
        </w:rPr>
        <w:t>1</w:t>
        <w:t xml:space="preserve">.  </w:t>
      </w:r>
      <w:r>
        <w:rPr>
          <w:b/>
        </w:rPr>
        <w:t xml:space="preserve">Modifications.</w:t>
        <w:t xml:space="preserve"> </w:t>
      </w:r>
      <w:r>
        <w:t xml:space="preserve"> </w:t>
      </w:r>
      <w:r>
        <w:t xml:space="preserve">For any owner, lessor, sublessor, managing agent or other person having the right to sell, rent, lease or manage a housing accommodation or any of their agents to refuse to permit, at the expense of a person with physical or mental disability, reasonable modifications of existing premises occupied or to be occupied by that person if the modifications may be necessary to give that person full enjoyment of the premises, except that, with a rental, the landlord, when it is reasonable to do so, may condition permission for a modification on the renter's agreeing to restore the interior of the premises to the condition that existed before the modification, reasonable wear and tear excepted;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2</w:t>
        <w:t xml:space="preserve">.  </w:t>
      </w:r>
      <w:r>
        <w:rPr>
          <w:b/>
        </w:rPr>
        <w:t xml:space="preserve">Accommodations.</w:t>
        <w:t xml:space="preserve"> </w:t>
      </w:r>
      <w:r>
        <w:t xml:space="preserve"> </w:t>
      </w:r>
      <w:r>
        <w:t xml:space="preserve">For any owner, lessor, sublessor, managing agent or other person having the right to sell, rent, lease or manage a housing accommodation or any of their agents to refuse to make reasonable accommodations in rules, policies, practices or services when those accommodations are necessary to give a person with physical or mental disability equal opportunity to use and enjoy the housing;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3</w:t>
        <w:t xml:space="preserve">.  </w:t>
      </w:r>
      <w:r>
        <w:rPr>
          <w:b/>
        </w:rPr>
        <w:t xml:space="preserve">Assistance animals.</w:t>
        <w:t xml:space="preserve"> </w:t>
      </w:r>
      <w:r>
        <w:t xml:space="preserve"> </w:t>
      </w:r>
      <w:r>
        <w:t xml:space="preserve">For any owner, lessor, sublessor, managing agent or other person having the right to sell, rent, lease or manage a housing accommodation or any of their agents to refuse to permit the use of an assistance animal or otherwise discriminate against an individual with a physical or mental disability who uses an assistance animal at the housing accommodation unless it is shown by defense that the assistance animal poses a direct threat to the health or safety of others or the use of the assistance animal would result in substantial physical damage to the property of others or would substantially interfere with the reasonable enjoyment of the housing accommodation by others.  The use of an assistance animal may not be conditioned on the payment of a fee or security deposit, although the individual with a physical or mental disability is liable for any damage done to the premises or facilities by such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PL 1991, c. 99, §18 (AMD). PL 2007, c. 243, §§2, 3 (AMD). PL 2007, c. 664, §§2-4 (AMD). PL 2011, c. 613, §13 (AMD). PL 2011, c. 613, §29 (AFF). PL 2015, c. 457,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§4582-A. Unlawful housing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§4582-A. Unlawful housing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§4582-A. UNLAWFUL HOUSING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