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Department of Agriculture, Conservation and Forestry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Agriculture, Conservation and Forestry.  Notwithstanding any other provisions of law, these positions and their successor positions are subject to this chapter: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§1 (AMD); PL 2005, c. 337,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643, Pt. NN,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C,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502, Pt. C, §1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 Pt. S, §1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552,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552, §3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462, Pt. K, §2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U, §1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588, Pt. A,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U, §2 (RP).]</w:t>
      </w:r>
    </w:p>
    <w:p>
      <w:pPr>
        <w:jc w:val="both"/>
        <w:spacing w:before="100" w:after="0"/>
        <w:ind w:start="720"/>
      </w:pPr>
      <w:r>
        <w:rPr/>
        <w:t>Q</w:t>
        <w:t xml:space="preserve">.  </w:t>
      </w:r>
      <w:r>
        <w:rPr/>
      </w:r>
      <w:r>
        <w:t xml:space="preserve">Natural Resource Marketing and Economic Development Specialist;</w:t>
      </w:r>
      <w:r>
        <w:t xml:space="preserve">  </w:t>
      </w:r>
      <w:r xmlns:wp="http://schemas.openxmlformats.org/drawingml/2010/wordprocessingDrawing" xmlns:w15="http://schemas.microsoft.com/office/word/2012/wordml">
        <w:rPr>
          <w:rFonts w:ascii="Arial" w:hAnsi="Arial" w:cs="Arial"/>
          <w:sz w:val="22"/>
          <w:szCs w:val="22"/>
        </w:rPr>
        <w:t xml:space="preserve">[PL 2013, c. 405, Pt. A, §5 (NEW).]</w:t>
      </w:r>
    </w:p>
    <w:p>
      <w:pPr>
        <w:jc w:val="both"/>
        <w:spacing w:before="100" w:after="0"/>
        <w:ind w:start="720"/>
      </w:pPr>
      <w:r>
        <w:rPr>
          <w:b w:val="true"/>
          <w:i/>
          <w:caps w:val="true"/>
        </w:rPr>
        <w:t xml:space="preserve">Revisor's Note: </w:t>
      </w:r>
      <w:r>
        <w:t>(Paragraph Q as enacted by PL 2013, c. 368, Pt. X, §3 is REALLOCATED TO TITLE 5, SECTION 933, SUBSECTION 1, PARAGRAPH T)</w:t>
      </w:r>
    </w:p>
    <w:p>
      <w:pPr>
        <w:jc w:val="both"/>
        <w:spacing w:before="100" w:after="0"/>
        <w:ind w:start="720"/>
      </w:pPr>
      <w:r>
        <w:rPr/>
        <w:t>R</w:t>
        <w:t xml:space="preserve">.  </w:t>
      </w:r>
      <w:r>
        <w:rPr/>
      </w:r>
      <w:r>
        <w:t xml:space="preserve">Director, Bureau of Agriculture, Food and Rural Resources;</w:t>
      </w:r>
      <w:r>
        <w:t xml:space="preserve">  </w:t>
      </w:r>
      <w:r xmlns:wp="http://schemas.openxmlformats.org/drawingml/2010/wordprocessingDrawing" xmlns:w15="http://schemas.microsoft.com/office/word/2012/wordml">
        <w:rPr>
          <w:rFonts w:ascii="Arial" w:hAnsi="Arial" w:cs="Arial"/>
          <w:sz w:val="22"/>
          <w:szCs w:val="22"/>
        </w:rPr>
        <w:t xml:space="preserve">[RR 2013, c. 1, §9 (COR).]</w:t>
      </w:r>
    </w:p>
    <w:p>
      <w:pPr>
        <w:jc w:val="both"/>
        <w:spacing w:before="100" w:after="0"/>
        <w:ind w:start="720"/>
      </w:pPr>
      <w:r>
        <w:rPr/>
        <w:t>S</w:t>
        <w:t xml:space="preserve">.  </w:t>
      </w:r>
      <w:r>
        <w:rPr/>
      </w:r>
      <w:r>
        <w:t xml:space="preserve">Director, Bureau of Resource Information and Land Use Planning; and</w:t>
      </w:r>
      <w:r>
        <w:t xml:space="preserve">  </w:t>
      </w:r>
      <w:r xmlns:wp="http://schemas.openxmlformats.org/drawingml/2010/wordprocessingDrawing" xmlns:w15="http://schemas.microsoft.com/office/word/2012/wordml">
        <w:rPr>
          <w:rFonts w:ascii="Arial" w:hAnsi="Arial" w:cs="Arial"/>
          <w:sz w:val="22"/>
          <w:szCs w:val="22"/>
        </w:rPr>
        <w:t xml:space="preserve">[RR 2013, c. 1, §9 (COR).]</w:t>
      </w:r>
    </w:p>
    <w:p>
      <w:pPr>
        <w:jc w:val="both"/>
        <w:spacing w:before="100" w:after="0"/>
        <w:ind w:start="720"/>
      </w:pPr>
      <w:r>
        <w:rPr/>
        <w:t>T</w:t>
        <w:t xml:space="preserve">.  </w:t>
      </w:r>
      <w:r>
        <w:rPr>
          <w:b/>
        </w:rPr>
        <w:t>(REALLOCATED FROM T. 5, §933, sub-§1, ¶Q)</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[RR 2013, c. 1, §8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U,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1983, c. 862, §11 (AMD). PL 1991, c. 671, §§O1-3 (AMD). PL 1995, c. 502, §C1 (RPR). PL 1997, c. 643, §NN1 (AMD). PL 2005, c. 337, §§1,2 (AMD). PL 2005, c. 337, §4 (AFF). PL 2007, c. 1, Pt. S, §1 (AMD). PL 2009, c. 462, Pt. K, §§1, 2 (AMD). PL 2009, c. 552, §§2-6 (AMD). PL 2011, c. 1, Pt. F, §1 (AMD). PL 2011, c. 657, Pt. W, §5 (REV). RR 2013, c. 1, §§8, 9 (COR). PL 2013, c. 368, Pt. X, §§1-3 (AMD). PL 2013, c. 405, Pt. A, §§3-5 (AMD). PL 2013, c. 588, Pt. A, §§2, 3 (AMD). PL 2015, c. 267, Pt. U,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Department of Agriculture, Conservation and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Department of Agriculture, Conservation and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§933. DEPARTMENT OF AGRICULTURE, CONSERVATION AND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