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10-E</w:t>
      </w:r>
    </w:p>
    <w:p>
      <w:pPr>
        <w:jc w:val="center"/>
        <w:ind w:start="360"/>
        <w:spacing w:before="300" w:after="300"/>
      </w:pPr>
      <w:r>
        <w:rPr>
          <w:b/>
        </w:rPr>
        <w:t xml:space="preserve">MAINE EXPERIENTIAL EDUCATION PROGRAM</w:t>
      </w:r>
    </w:p>
    <w:p>
      <w:pPr>
        <w:jc w:val="center"/>
        <w:ind w:start="360"/>
        <w:spacing w:before="300" w:after="300"/>
      </w:pPr>
      <w:r>
        <w:rPr>
          <w:b/>
        </w:rPr>
        <w:t>(TEXT EFFECTIVE ON CONTINGENCY:  See PL 2025, c. 183, §4)</w:t>
      </w:r>
    </w:p>
    <w:p>
      <w:pPr>
        <w:jc w:val="both"/>
        <w:spacing w:before="100" w:after="100"/>
        <w:ind w:start="1080" w:hanging="720"/>
      </w:pPr>
      <w:r>
        <w:rPr>
          <w:b/>
        </w:rPr>
        <w:t>§</w:t>
        <w:t>320-T</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360"/>
        <w:ind w:firstLine="360"/>
      </w:pPr>
      <w:r>
        <w:rPr>
          <w:b/>
        </w:rPr>
        <w:t>1</w:t>
        <w:t xml:space="preserve">.  </w:t>
      </w:r>
      <w:r>
        <w:rPr>
          <w:b/>
        </w:rPr>
        <w:t xml:space="preserve">Farm and sea to school learning program.</w:t>
        <w:t xml:space="preserve"> </w:t>
      </w:r>
      <w:r>
        <w:t xml:space="preserve"> </w:t>
      </w:r>
      <w:r>
        <w:t xml:space="preserve">"Farm and sea to school learning program" means a program that incorporates agricultural-based education, hands-on learning through school gardens and increased access to local foods through local procurement by school meal programs; improves access to local seafood sourcing by school meal programs; and provides seafood education in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2</w:t>
        <w:t xml:space="preserve">.  </w:t>
      </w:r>
      <w:r>
        <w:rPr>
          <w:b/>
        </w:rPr>
        <w:t xml:space="preserve">Fund.</w:t>
        <w:t xml:space="preserve"> </w:t>
      </w:r>
      <w:r>
        <w:t xml:space="preserve"> </w:t>
      </w:r>
      <w:r>
        <w:t xml:space="preserve">"Fund" means the Maine Experiential Education Program Fund established in </w:t>
      </w:r>
      <w:r>
        <w:t>section 320‑V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3</w:t>
        <w:t xml:space="preserve">.  </w:t>
      </w:r>
      <w:r>
        <w:rPr>
          <w:b/>
        </w:rPr>
        <w:t xml:space="preserve">Program.</w:t>
        <w:t xml:space="preserve"> </w:t>
      </w:r>
      <w:r>
        <w:t xml:space="preserve"> </w:t>
      </w:r>
      <w:r>
        <w:t xml:space="preserve">"Program" means the Maine Experiential Education Program established in </w:t>
      </w:r>
      <w:r>
        <w:t>section 320‑U</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4</w:t>
        <w:t xml:space="preserve">.  </w:t>
      </w:r>
      <w:r>
        <w:rPr>
          <w:b/>
        </w:rPr>
        <w:t xml:space="preserve">Public school.</w:t>
        <w:t xml:space="preserve"> </w:t>
      </w:r>
      <w:r>
        <w:t xml:space="preserve"> </w:t>
      </w:r>
      <w:r>
        <w:t xml:space="preserve">"Public school" has the same meaning as in </w:t>
      </w:r>
      <w:r>
        <w:t>Title 20‑A, section 1,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5</w:t>
        <w:t xml:space="preserve">.  </w:t>
      </w:r>
      <w:r>
        <w:rPr>
          <w:b/>
        </w:rPr>
        <w:t xml:space="preserve">School administrative unit.</w:t>
        <w:t xml:space="preserve"> </w:t>
      </w:r>
      <w:r>
        <w:t xml:space="preserve"> </w:t>
      </w:r>
      <w:r>
        <w:t xml:space="preserve">"School administrative unit" has the same meaning as in </w:t>
      </w:r>
      <w:r>
        <w:t>Title 20‑A, section 1, subsection 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0"/>
        <w:ind w:start="360"/>
        <w:ind w:firstLine="360"/>
      </w:pPr>
      <w:r>
        <w:rPr>
          <w:b/>
        </w:rPr>
        <w:t>6</w:t>
        <w:t xml:space="preserve">.  </w:t>
      </w:r>
      <w:r>
        <w:rPr>
          <w:b/>
        </w:rPr>
        <w:t xml:space="preserve">Student.</w:t>
        <w:t xml:space="preserve"> </w:t>
      </w:r>
      <w:r>
        <w:t xml:space="preserve"> </w:t>
      </w:r>
      <w:r>
        <w:t xml:space="preserve">"Student" means an individual enrolled in prekindergarten to grade 12 in a public school or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320-U</w:t>
        <w:t xml:space="preserve">.  </w:t>
      </w:r>
      <w:r>
        <w:rPr>
          <w:b/>
        </w:rPr>
        <w:t xml:space="preserve">Maine Experiential Education Program</w:t>
      </w:r>
    </w:p>
    <w:p>
      <w:pPr>
        <w:jc w:val="both"/>
        <w:spacing w:before="100" w:after="100"/>
        <w:ind w:start="360"/>
        <w:ind w:firstLine="360"/>
      </w:pPr>
      <w:r>
        <w:rPr/>
      </w:r>
      <w:r>
        <w:rPr/>
      </w:r>
      <w:r>
        <w:t xml:space="preserve">The Maine Experiential Education Program is established to support the outdoor, experiential and farm and sea to school learning program needs of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360"/>
        <w:ind w:firstLine="360"/>
      </w:pPr>
      <w:r>
        <w:rPr>
          <w:b/>
        </w:rPr>
        <w:t>1</w:t>
        <w:t xml:space="preserve">.  </w:t>
      </w:r>
      <w:r>
        <w:rPr>
          <w:b/>
        </w:rPr>
        <w:t xml:space="preserve">Program administration.</w:t>
        <w:t xml:space="preserve"> </w:t>
      </w:r>
      <w:r>
        <w:t xml:space="preserve"> </w:t>
      </w:r>
      <w:r>
        <w:t xml:space="preserve">The department shall administer the program. In administering the program, the department may collaborate with the Department of Education and other state agencies and nonprofit organizations that support farm and sea to school learning programs, local food procurement and other experiential learning initiatives in public schools and school administrative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2</w:t>
        <w:t xml:space="preserve">.  </w:t>
      </w:r>
      <w:r>
        <w:rPr>
          <w:b/>
        </w:rPr>
        <w:t xml:space="preserve">Purposes.</w:t>
        <w:t xml:space="preserve"> </w:t>
      </w:r>
      <w:r>
        <w:t xml:space="preserve"> </w:t>
      </w:r>
      <w:r>
        <w:t xml:space="preserve">The program shall:</w:t>
      </w:r>
    </w:p>
    <w:p>
      <w:pPr>
        <w:jc w:val="both"/>
        <w:spacing w:before="100" w:after="0"/>
        <w:ind w:start="720"/>
      </w:pPr>
      <w:r>
        <w:rPr/>
        <w:t>A</w:t>
        <w:t xml:space="preserve">.  </w:t>
      </w:r>
      <w:r>
        <w:rPr/>
      </w:r>
      <w:r>
        <w:t xml:space="preserve">Develop and manage a grant program to help public schools and school administrative units create staff positions that support:</w:t>
      </w:r>
    </w:p>
    <w:p>
      <w:pPr>
        <w:jc w:val="both"/>
        <w:spacing w:before="100" w:after="0"/>
        <w:ind w:start="1080"/>
      </w:pPr>
      <w:r>
        <w:rPr/>
        <w:t>(</w:t>
        <w:t>1</w:t>
        <w:t xml:space="preserve">)  </w:t>
      </w:r>
      <w:r>
        <w:rPr/>
      </w:r>
      <w:r>
        <w:t xml:space="preserve">The learning and academic development of students by ensuring that public schools and school administrative units interested in the program have the capacity necessary to provide experiential hands-on learning;</w:t>
      </w:r>
    </w:p>
    <w:p>
      <w:pPr>
        <w:jc w:val="both"/>
        <w:spacing w:before="100" w:after="0"/>
        <w:ind w:start="1080"/>
      </w:pPr>
      <w:r>
        <w:rPr/>
        <w:t>(</w:t>
        <w:t>2</w:t>
        <w:t xml:space="preserve">)  </w:t>
      </w:r>
      <w:r>
        <w:rPr/>
      </w:r>
      <w:r>
        <w:t xml:space="preserve">The health and physical development of students by ensuring that public schools and school administrative units interested in the program have the capacity necessary to help students build connections between the food that students and their communities produce and the food that they prepare and eat; and</w:t>
      </w:r>
    </w:p>
    <w:p>
      <w:pPr>
        <w:jc w:val="both"/>
        <w:spacing w:before="100" w:after="0"/>
        <w:ind w:start="1080"/>
      </w:pPr>
      <w:r>
        <w:rPr/>
        <w:t>(</w:t>
        <w:t>3</w:t>
        <w:t xml:space="preserve">)  </w:t>
      </w:r>
      <w:r>
        <w:rPr/>
      </w:r>
      <w:r>
        <w:t xml:space="preserve">The emotional and behavioral development of students by ensuring that public schools and school administrative units interested in the program have the capacity necessary to build, expand and maintain school gardens and other experiential learning spaces;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Provide ongoing support to public school educators engaged in experiential hands-on education initiatives for continuing education and professional development opportunities.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320-V</w:t>
        <w:t xml:space="preserve">.  </w:t>
      </w:r>
      <w:r>
        <w:rPr>
          <w:b/>
        </w:rPr>
        <w:t xml:space="preserve">Maine Experiential Education Program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Maine Experiential Education Program Fund is established within the department.  The fund is nonlapsing and may be invested in the same manner as permitted for investment of other state funds.  The fund must be held separate and apart from all other money, funds and accounts.  Any balance remaining in the fund at the end of the fiscal year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2</w:t>
        <w:t xml:space="preserve">.  </w:t>
      </w:r>
      <w:r>
        <w:rPr>
          <w:b/>
        </w:rPr>
        <w:t xml:space="preserve">Use of fund.</w:t>
        <w:t xml:space="preserve"> </w:t>
      </w:r>
      <w:r>
        <w:t xml:space="preserve"> </w:t>
      </w:r>
      <w:r>
        <w:t xml:space="preserve">The department shall use money in the fund to:</w:t>
      </w:r>
    </w:p>
    <w:p>
      <w:pPr>
        <w:jc w:val="both"/>
        <w:spacing w:before="100" w:after="0"/>
        <w:ind w:start="720"/>
      </w:pPr>
      <w:r>
        <w:rPr/>
        <w:t>A</w:t>
        <w:t xml:space="preserve">.  </w:t>
      </w:r>
      <w:r>
        <w:rPr/>
      </w:r>
      <w:r>
        <w:t xml:space="preserve">Provide multiyear grants to public schools and school administrative units to help establish experiential education positions and outdoor educator positions within the public schools and school administrative units through a cost-sharing agreement in accordance with the following provisions.</w:t>
      </w:r>
    </w:p>
    <w:p>
      <w:pPr>
        <w:jc w:val="both"/>
        <w:spacing w:before="100" w:after="0"/>
        <w:ind w:start="1080"/>
      </w:pPr>
      <w:r>
        <w:rPr/>
        <w:t>(</w:t>
        <w:t>1</w:t>
        <w:t xml:space="preserve">)  </w:t>
      </w:r>
      <w:r>
        <w:rPr/>
      </w:r>
      <w:r>
        <w:t xml:space="preserve">In the first grant year, the fund covers the full cost of salary and benefits, or stipend, of a position; in the 2nd grant year, the fund covers 2/3 of the cost of salary and benefits, or stipend, for the same position and the public school or school administrative unit covers 1/3 of the cost; in the 3rd grant year, the fund covers 1/3 of the cost of salary and benefits, or stipend, for the same position and the public school or school administrative unit covers 2/3 of the cost; and, in subsequent grant years, the public school or school administrative unit covers the full cost of salary and benefits, or stipend, for the same or similar position.</w:t>
      </w:r>
    </w:p>
    <w:p>
      <w:pPr>
        <w:jc w:val="both"/>
        <w:spacing w:before="100" w:after="0"/>
        <w:ind w:start="1080"/>
      </w:pPr>
      <w:r>
        <w:rPr/>
        <w:t>(</w:t>
        <w:t>2</w:t>
        <w:t xml:space="preserve">)  </w:t>
      </w:r>
      <w:r>
        <w:rPr/>
      </w:r>
      <w:r>
        <w:t xml:space="preserve">Grants must be made to public schools and school administrative units in a manner that ensures the public schools and school administrative units create experiential education positions and outdoor educator positions that meet the outdoor, experiential or farm and sea to school education learning program needs of the public schools and school administrative units.</w:t>
      </w:r>
    </w:p>
    <w:p>
      <w:pPr>
        <w:jc w:val="both"/>
        <w:spacing w:before="100" w:after="0"/>
        <w:ind w:start="1080"/>
      </w:pPr>
      <w:r>
        <w:rPr/>
        <w:t>(</w:t>
        <w:t>3</w:t>
        <w:t xml:space="preserve">)  </w:t>
      </w:r>
      <w:r>
        <w:rPr/>
      </w:r>
      <w:r>
        <w:t xml:space="preserve">Grants must be developed and dispersed so that public schools and school administrative units gradually assume full financial responsibility for the positions as described in subparagraphs (1) and (2) over a period not to exceed 3 years from the awarding of the grant for any individual public school or school administrative unit.</w:t>
      </w:r>
    </w:p>
    <w:p>
      <w:pPr>
        <w:jc w:val="both"/>
        <w:spacing w:before="100" w:after="0"/>
        <w:ind w:start="720"/>
      </w:pPr>
      <w:r>
        <w:rPr/>
      </w:r>
      <w:r>
        <w:rPr/>
      </w:r>
      <w:r>
        <w:t xml:space="preserve">In dispersing grant money from the fund, the department shall prioritize opportunities to expand the range of positions funded by the fund, including such positions as stipend garden coaches, educational technicians and teachers;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Provide for a staff position within the department to administer the program and the fund.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w:pPr>
        <w:jc w:val="both"/>
        <w:spacing w:before="100" w:after="100"/>
        <w:ind w:start="360"/>
        <w:ind w:firstLine="360"/>
      </w:pPr>
      <w:r>
        <w:rPr>
          <w:b/>
        </w:rPr>
        <w:t>3</w:t>
        <w:t xml:space="preserve">.  </w:t>
      </w:r>
      <w:r>
        <w:rPr>
          <w:b/>
        </w:rPr>
        <w:t xml:space="preserve">Fund sources.</w:t>
        <w:t xml:space="preserve"> </w:t>
      </w:r>
      <w:r>
        <w:t xml:space="preserve"> </w:t>
      </w:r>
      <w:r>
        <w:t xml:space="preserve">The following must be paid into the fund:</w:t>
      </w:r>
    </w:p>
    <w:p>
      <w:pPr>
        <w:jc w:val="both"/>
        <w:spacing w:before="100" w:after="0"/>
        <w:ind w:start="720"/>
      </w:pPr>
      <w:r>
        <w:rPr/>
        <w:t>A</w:t>
        <w:t xml:space="preserve">.  </w:t>
      </w:r>
      <w:r>
        <w:rPr/>
      </w:r>
      <w:r>
        <w:t xml:space="preserve">All money appropriated or allocated by the Legislature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B</w:t>
        <w:t xml:space="preserve">.  </w:t>
      </w:r>
      <w:r>
        <w:rPr/>
      </w:r>
      <w:r>
        <w:t xml:space="preserve">All interest earned from investments of the fund; and</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w:pPr>
        <w:jc w:val="both"/>
        <w:spacing w:before="100" w:after="0"/>
        <w:ind w:start="720"/>
      </w:pPr>
      <w:r>
        <w:rPr/>
        <w:t>C</w:t>
        <w:t xml:space="preserve">.  </w:t>
      </w:r>
      <w:r>
        <w:rPr/>
      </w:r>
      <w:r>
        <w:t xml:space="preserve">All money designated for deposit into the fund from any source, public or private.</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320-W</w:t>
        <w:t xml:space="preserve">.  </w:t>
      </w:r>
      <w:r>
        <w:rPr>
          <w:b/>
        </w:rPr>
        <w:t xml:space="preserve">Evaluation and reporting</w:t>
      </w:r>
    </w:p>
    <w:p>
      <w:pPr>
        <w:jc w:val="both"/>
        <w:spacing w:before="100" w:after="100"/>
        <w:ind w:start="360"/>
        <w:ind w:firstLine="360"/>
      </w:pPr>
      <w:r>
        <w:rPr/>
      </w:r>
      <w:r>
        <w:rPr/>
      </w:r>
      <w:r>
        <w:t xml:space="preserve">The department shall monitor and evaluate the program and submit an annual report to the joint standing committee of the Legislature having jurisdiction over agriculture, conservation and forestry matters and the joint standing committee of the Legislature having jurisdiction over education matters describing the successes and challenges of instituting experiential education in public schools and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jc w:val="both"/>
        <w:spacing w:before="100" w:after="100"/>
        <w:ind w:start="1080" w:hanging="720"/>
      </w:pPr>
      <w:r>
        <w:rPr>
          <w:b/>
        </w:rPr>
        <w:t>§</w:t>
        <w:t>320-X</w:t>
        <w:t xml:space="preserve">.  </w:t>
      </w:r>
      <w:r>
        <w:rPr>
          <w:b/>
        </w:rPr>
        <w:t xml:space="preserve">Rules</w:t>
      </w:r>
    </w:p>
    <w:p>
      <w:pPr>
        <w:jc w:val="both"/>
        <w:spacing w:before="100" w:after="100"/>
        <w:ind w:start="360"/>
        <w:ind w:firstLine="360"/>
      </w:pPr>
      <w:r>
        <w:rPr/>
      </w:r>
      <w:r>
        <w:rPr/>
      </w:r>
      <w:r>
        <w:t xml:space="preserve">The department shall adopt rules to implement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183, §1 (NEW); PL 2025, c. 183,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183, §1 (NEW). PL 2025, c. 183,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10-E. MAINE EXPERIENTIAL EDUCATION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10-E. MAINE EXPERIENTIAL EDUCATION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10-E. MAINE EXPERIENTIAL EDUCATION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