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§65 (AMD).]</w:t>
      </w:r>
    </w:p>
    <w:p>
      <w:pPr>
        <w:jc w:val="both"/>
        <w:spacing w:before="100" w:after="100"/>
        <w:ind w:start="360"/>
        <w:ind w:firstLine="360"/>
      </w:pPr>
      <w:r>
        <w:rPr>
          <w:b/>
        </w:rPr>
        <w:t>1</w:t>
        <w:t xml:space="preserve">.  </w:t>
      </w:r>
      <w:r>
        <w:rPr>
          <w:b/>
        </w:rPr>
        <w:t xml:space="preserve">Advertisement.</w:t>
        <w:t xml:space="preserve"> </w:t>
      </w:r>
      <w:r>
        <w:t xml:space="preserve"> </w:t>
      </w:r>
      <w:r>
        <w:t xml:space="preserve">"Advertisement" means all representations, other than those on the label, disseminated in any manner or by any means, relating to seed within the meaning of this subchapter.</w:t>
      </w:r>
    </w:p>
    <w:p>
      <w:pPr>
        <w:jc w:val="both"/>
        <w:spacing w:before="100" w:after="100"/>
        <w:ind w:start="360"/>
        <w:ind w:firstLine="360"/>
      </w:pPr>
      <w:r>
        <w:rPr>
          <w:b/>
        </w:rPr>
        <w:t>2</w:t>
        <w:t xml:space="preserve">.  </w:t>
      </w:r>
      <w:r>
        <w:rPr>
          <w:b/>
        </w:rPr>
        <w:t xml:space="preserve">Agricultural seeds.</w:t>
        <w:t xml:space="preserve"> </w:t>
      </w:r>
      <w:r>
        <w:t xml:space="preserve"> </w:t>
      </w:r>
      <w:r>
        <w:t xml:space="preserve">"Agricultural seeds" shall include the seeds of grass, forage, cereal and fiber crops and any other kinds of seeds commonly recognized within this State as agricultural or field seeds, and mixtures of such seeds, except seeds of cereals grown in Maine and sold directly from grower to grower and not labeled as seed.</w:t>
      </w:r>
    </w:p>
    <w:p>
      <w:pPr>
        <w:jc w:val="both"/>
        <w:spacing w:before="100" w:after="100"/>
        <w:ind w:start="360"/>
        <w:ind w:firstLine="360"/>
      </w:pPr>
      <w:r>
        <w:rPr>
          <w:b/>
        </w:rPr>
        <w:t>3</w:t>
        <w:t xml:space="preserve">.  </w:t>
      </w:r>
      <w:r>
        <w:rPr>
          <w:b/>
        </w:rPr>
        <w:t xml:space="preserve">Labeling.</w:t>
        <w:t xml:space="preserve"> </w:t>
      </w:r>
      <w:r>
        <w:t xml:space="preserve"> </w:t>
      </w:r>
      <w:r>
        <w:t xml:space="preserve">"Labeling" includes all labels and other written, printed or graphic representations, in any form whatsoever, accompanying and pertaining to any seed whether in bulk or in containers, and includes invoices.</w:t>
      </w:r>
    </w:p>
    <w:p>
      <w:pPr>
        <w:jc w:val="both"/>
        <w:spacing w:before="100" w:after="0"/>
        <w:ind w:start="360"/>
        <w:ind w:firstLine="360"/>
      </w:pPr>
      <w:r>
        <w:rPr>
          <w:b/>
        </w:rPr>
        <w:t>4</w:t>
        <w:t xml:space="preserve">.  </w:t>
      </w:r>
      <w:r>
        <w:rPr>
          <w:b/>
        </w:rPr>
        <w:t xml:space="preserve">Noxious-weed seeds.</w:t>
        <w:t xml:space="preserve"> </w:t>
      </w:r>
      <w:r>
        <w:t xml:space="preserve"> </w:t>
      </w:r>
      <w:r>
        <w:t xml:space="preserve">"Noxious-weed seeds" must be divided into 2 classes, primary noxious-weed seeds and secondary noxious-weed seeds. The commissioner may, through promulgation of regulations, add to or subtract from the list of seeds included under either definition whenever the commissioner finds, after public hearing, that such additions or subtractions are within the respective definitions.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§120 (COR).]</w:t>
      </w:r>
    </w:p>
    <w:p>
      <w:pPr>
        <w:jc w:val="both"/>
        <w:spacing w:before="100" w:after="100"/>
        <w:ind w:start="360"/>
        <w:ind w:firstLine="360"/>
      </w:pPr>
      <w:r>
        <w:rPr>
          <w:b/>
        </w:rPr>
        <w:t>5</w:t>
        <w:t xml:space="preserve">.  </w:t>
      </w:r>
      <w:r>
        <w:rPr>
          <w:b/>
        </w:rPr>
        <w:t xml:space="preserve">Person.</w:t>
        <w:t xml:space="preserve"> </w:t>
      </w:r>
      <w:r>
        <w:t xml:space="preserve"> </w:t>
      </w:r>
      <w:r>
        <w:t xml:space="preserve">"Person" shall include any individual, partnership, corporation, company, society or association.</w:t>
      </w:r>
    </w:p>
    <w:p>
      <w:pPr>
        <w:jc w:val="both"/>
        <w:spacing w:before="100" w:after="100"/>
        <w:ind w:start="360"/>
        <w:ind w:firstLine="360"/>
      </w:pPr>
      <w:r>
        <w:rPr>
          <w:b/>
        </w:rPr>
        <w:t>6</w:t>
        <w:t xml:space="preserve">.  </w:t>
      </w:r>
      <w:r>
        <w:rPr>
          <w:b/>
        </w:rPr>
        <w:t xml:space="preserve">Primary noxious-weed seeds.</w:t>
        <w:t xml:space="preserve"> </w:t>
      </w:r>
      <w:r>
        <w:t xml:space="preserve"> </w:t>
      </w:r>
      <w:r>
        <w:t xml:space="preserve">"Primary noxious-weed seeds" are the seeds of perennial weeds such as not only reproduce by seed, but also spread by underground roots or stems, and which, when established, are highly destructive and difficult to control by ordinary good cultural practice. In this State they are the seeds of Bindweed (Convolvulus arvensis), Quackgrass (Agropyron repens), Canada Thistle (Cirsium arvense), Nut Grass (Cyperus esculentus) and Wound Wort (Stachys polustris).</w:t>
      </w:r>
    </w:p>
    <w:p>
      <w:pPr>
        <w:jc w:val="both"/>
        <w:spacing w:before="100" w:after="100"/>
        <w:ind w:start="360"/>
        <w:ind w:firstLine="360"/>
      </w:pPr>
      <w:r>
        <w:rPr>
          <w:b/>
        </w:rPr>
        <w:t>7</w:t>
        <w:t xml:space="preserve">.  </w:t>
      </w:r>
      <w:r>
        <w:rPr>
          <w:b/>
        </w:rPr>
        <w:t xml:space="preserve">Secondary noxious-weed seeds.</w:t>
        <w:t xml:space="preserve"> </w:t>
      </w:r>
      <w:r>
        <w:t xml:space="preserve"> </w:t>
      </w:r>
      <w:r>
        <w:t xml:space="preserve">"Secondary noxious-weed seeds" are the seeds of such weeds as are very objectionable in fields, lawns or gardens, but can be controlled by good cultural practice. In this State they are the seeds of Dodder (Cuscuta spp.), Horsenettle (Solanum carolinense), Wild Mustard (Brassica spp.), Wild Garlic (Allium vineale), Wild Onion (Allium canadense), Wild Radish (Raphanus raphanistrum), Perennial Sowthistle (Sonchus arvensis), Corncockle (Agrostemma githago), Buckhorn Plantain (Plantago lanceolata) and Yellow Rocket (Barbarea vulgaris).</w:t>
      </w:r>
    </w:p>
    <w:p>
      <w:pPr>
        <w:jc w:val="both"/>
        <w:spacing w:before="100" w:after="0"/>
        <w:ind w:start="360"/>
        <w:ind w:firstLine="360"/>
      </w:pPr>
      <w:r>
        <w:rPr>
          <w:b/>
        </w:rPr>
        <w:t>7-A</w:t>
        <w:t xml:space="preserve">.  </w:t>
      </w:r>
      <w:r>
        <w:rPr>
          <w:b/>
        </w:rPr>
        <w:t xml:space="preserve">Tree and shrub seeds.</w:t>
        <w:t xml:space="preserve"> </w:t>
      </w:r>
      <w:r>
        <w:t xml:space="preserve"> </w:t>
      </w:r>
      <w:r>
        <w:t xml:space="preserve">"Tree and shrub seeds" shall include the seeds of woody plants commonly known and sold as tree and shrub seeds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§2 (NEW).]</w:t>
      </w:r>
    </w:p>
    <w:p>
      <w:pPr>
        <w:jc w:val="both"/>
        <w:spacing w:before="100" w:after="100"/>
        <w:ind w:start="360"/>
        <w:ind w:firstLine="360"/>
      </w:pPr>
      <w:r>
        <w:rPr>
          <w:b/>
        </w:rPr>
        <w:t>8</w:t>
        <w:t xml:space="preserve">.  </w:t>
      </w:r>
      <w:r>
        <w:rPr>
          <w:b/>
        </w:rPr>
        <w:t xml:space="preserve">Vegetable seeds.</w:t>
        <w:t xml:space="preserve"> </w:t>
      </w:r>
      <w:r>
        <w:t xml:space="preserve"> </w:t>
      </w:r>
      <w:r>
        <w:t xml:space="preserve">"Vegetable seeds" shall include the seeds of those crops which are grown in gardens or on truck farms and are generally known and sold under the name of vegetable seeds in this State.</w:t>
      </w:r>
    </w:p>
    <w:p>
      <w:pPr>
        <w:jc w:val="both"/>
        <w:spacing w:before="100" w:after="100"/>
        <w:ind w:start="360"/>
        <w:ind w:firstLine="360"/>
      </w:pPr>
      <w:r>
        <w:rPr>
          <w:b/>
        </w:rPr>
        <w:t>9</w:t>
        <w:t xml:space="preserve">.  </w:t>
      </w:r>
      <w:r>
        <w:rPr>
          <w:b/>
        </w:rPr>
        <w:t xml:space="preserve">Weed seeds.</w:t>
        <w:t xml:space="preserve"> </w:t>
      </w:r>
      <w:r>
        <w:t xml:space="preserve"> </w:t>
      </w:r>
      <w:r>
        <w:t xml:space="preserve">"Weed seeds" shall include the seeds of all plants other than other crop seed and pure seed and shall include noxious-weed seeds.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§2 (AMD). PL 1979, c. 541, §A65 (AMD). RR 2021, c. 1, Pt. B, §120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