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2901-A</w:t>
        <w:t xml:space="preserve">.  </w:t>
      </w:r>
      <w:r>
        <w:rPr>
          <w:b/>
        </w:rPr>
        <w:t xml:space="preserve">Standards and labeling</w:t>
      </w:r>
    </w:p>
    <w:p>
      <w:pPr>
        <w:jc w:val="both"/>
        <w:spacing w:before="100" w:after="100"/>
        <w:ind w:start="360"/>
        <w:ind w:firstLine="360"/>
      </w:pPr>
      <w:r>
        <w:rPr/>
      </w:r>
      <w:r>
        <w:rPr/>
      </w:r>
      <w:r>
        <w:t xml:space="preserve">Notwithstanding any other requirements of this chapter, milk and milk products, defined in accordance with standards then in effect that have been adopted by the United States Government and labeled in conformity with labeling requirements then in effect that have been adopted by the United States Government, are considered to conform with the definitions and labeling requirements set forth in this chapter; except that containers of milk and cream packaged in Maine must also bear the name and address of the Maine licensed milk distributor and sufficient information to identify the milk plant where packaged.</w:t>
      </w:r>
      <w:r>
        <w:t xml:space="preserve">  </w:t>
      </w:r>
      <w:r xmlns:wp="http://schemas.openxmlformats.org/drawingml/2010/wordprocessingDrawing" xmlns:w15="http://schemas.microsoft.com/office/word/2012/wordml">
        <w:rPr>
          <w:rFonts w:ascii="Arial" w:hAnsi="Arial" w:cs="Arial"/>
          <w:sz w:val="22"/>
          <w:szCs w:val="22"/>
        </w:rPr>
        <w:t xml:space="preserve">[PL 1999, c. 679, Pt. A,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67 (NEW). PL 1999, c. 362, §7 (AMD). PL 1999, c. 679, §A3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§2901-A. Standards and labeling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§2901-A. Standards and labeling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§2901-A. STANDARDS AND LABELING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