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378-B</w:t>
        <w:t xml:space="preserve">.  </w:t>
      </w:r>
      <w:r>
        <w:rPr>
          <w:b/>
        </w:rPr>
        <w:t xml:space="preserve">Lottery winner identity; confidentiality</w:t>
      </w:r>
    </w:p>
    <w:p>
      <w:pPr>
        <w:jc w:val="both"/>
        <w:spacing w:before="100" w:after="100"/>
        <w:ind w:start="360"/>
        <w:ind w:firstLine="360"/>
      </w:pPr>
      <w:r>
        <w:rPr/>
      </w:r>
      <w:r>
        <w:rPr/>
      </w:r>
      <w:r>
        <w:t xml:space="preserve">The identity of a person awarded a prize of $100,000 or more and the identity of a person who is a participant in the Address Confidentiality Program under </w:t>
      </w:r>
      <w:r>
        <w:t>Title 5, section 90‑B</w:t>
      </w:r>
      <w:r>
        <w:t xml:space="preserve"> awarded a prize of any amount are confidential unless the person awarded such a prize provides written authorization to the bureau allowing the disclosure of that person's identity.  The bureau may disclose the identity of the person to another state agency solely for purposes authorized under state and federal law, and that state agency is prohibited from further disclosing the person's identity.</w:t>
      </w:r>
      <w:r>
        <w:t xml:space="preserve">  </w:t>
      </w:r>
      <w:r xmlns:wp="http://schemas.openxmlformats.org/drawingml/2010/wordprocessingDrawing" xmlns:w15="http://schemas.microsoft.com/office/word/2012/wordml">
        <w:rPr>
          <w:rFonts w:ascii="Arial" w:hAnsi="Arial" w:cs="Arial"/>
          <w:sz w:val="22"/>
          <w:szCs w:val="22"/>
        </w:rPr>
        <w:t xml:space="preserve">[PL 2025, c. 74, §1 (NEW).]</w:t>
      </w:r>
    </w:p>
    <w:p>
      <w:pPr>
        <w:jc w:val="both"/>
        <w:spacing w:before="100" w:after="100"/>
        <w:ind w:start="360"/>
        <w:ind w:firstLine="360"/>
      </w:pPr>
      <w:r>
        <w:rPr/>
      </w:r>
      <w:r>
        <w:rPr/>
      </w:r>
      <w:r>
        <w:t xml:space="preserve">Information designated as confidential under this section is not a public record as defined in </w:t>
      </w:r>
      <w:r>
        <w:t>Title 1, section 402,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§378-B. Lottery winner identity;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§378-B. Lottery winner identity;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§378-B. LOTTERY WINNER IDENTITY;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