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66</w:t>
      </w:r>
    </w:p>
    <w:p>
      <w:pPr>
        <w:jc w:val="center"/>
        <w:ind w:start="360"/>
        <w:spacing w:before="300" w:after="300"/>
      </w:pPr>
      <w:r>
        <w:rPr>
          <w:b/>
        </w:rPr>
        <w:t xml:space="preserve">ADDITIONAL POWERS</w:t>
      </w:r>
    </w:p>
    <w:p>
      <w:pPr>
        <w:jc w:val="center"/>
        <w:ind w:start="360"/>
        <w:spacing w:before="300" w:after="300"/>
      </w:pPr>
      <w:r>
        <w:rPr>
          <w:b/>
        </w:rPr>
        <w:t>(REPEALED)</w:t>
      </w:r>
    </w:p>
    <w:p>
      <w:pPr>
        <w:jc w:val="both"/>
        <w:spacing w:before="100" w:after="100"/>
        <w:ind w:start="1080" w:hanging="720"/>
      </w:pPr>
      <w:r>
        <w:rPr>
          <w:b/>
        </w:rPr>
        <w:t>§</w:t>
        <w:t>661</w:t>
        <w:t xml:space="preserve">.  </w:t>
      </w:r>
      <w:r>
        <w:rPr>
          <w:b/>
        </w:rPr>
        <w:t xml:space="preserve">Powers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662</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663</w:t>
        <w:t xml:space="preserve">.  </w:t>
      </w:r>
      <w:r>
        <w:rPr>
          <w:b/>
        </w:rPr>
        <w:t xml:space="preserve">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664</w:t>
        <w:t xml:space="preserve">.  </w:t>
      </w:r>
      <w:r>
        <w:rPr>
          <w:b/>
        </w:rPr>
        <w:t xml:space="preserve">Executor, guardian,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665</w:t>
        <w:t xml:space="preserve">.  </w:t>
      </w:r>
      <w:r>
        <w:rPr>
          <w:b/>
        </w:rPr>
        <w:t xml:space="preserve">Acting as an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§20 (RP). </w:t>
      </w:r>
    </w:p>
    <w:p>
      <w:pPr>
        <w:jc w:val="both"/>
        <w:spacing w:before="100" w:after="100"/>
        <w:ind w:start="1080" w:hanging="720"/>
      </w:pPr>
      <w:r>
        <w:rPr>
          <w:b/>
        </w:rPr>
        <w:t>§</w:t>
        <w:t>666</w:t>
        <w:t xml:space="preserve">.  </w:t>
      </w:r>
      <w:r>
        <w:rPr>
          <w:b/>
        </w:rPr>
        <w:t xml:space="preserve">Bills or drafts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66. ADDITIONAL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66. ADDITIONAL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66. ADDITIONAL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