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74</w:t>
      </w:r>
    </w:p>
    <w:p>
      <w:pPr>
        <w:jc w:val="center"/>
        <w:ind w:start="360"/>
        <w:spacing w:before="300" w:after="300"/>
      </w:pPr>
      <w:r>
        <w:rPr>
          <w:b/>
        </w:rPr>
        <w:t xml:space="preserve">REAL PROPERTY OWNERSHIP</w:t>
      </w:r>
    </w:p>
    <w:p>
      <w:pPr>
        <w:jc w:val="center"/>
        <w:ind w:start="360"/>
        <w:spacing w:before="300" w:after="300"/>
      </w:pPr>
      <w:r>
        <w:rPr>
          <w:b/>
        </w:rPr>
        <w:t>(REPEALED)</w:t>
      </w:r>
    </w:p>
    <w:p>
      <w:pPr>
        <w:jc w:val="both"/>
        <w:spacing w:before="100" w:after="100"/>
        <w:ind w:start="1080" w:hanging="720"/>
      </w:pPr>
      <w:r>
        <w:rPr>
          <w:b/>
        </w:rPr>
        <w:t>§</w:t>
        <w:t>741</w:t>
        <w:t xml:space="preserve">.  </w:t>
      </w:r>
      <w:r>
        <w:rPr>
          <w:b/>
        </w:rPr>
        <w:t xml:space="preserve">Real estate investments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742</w:t>
        <w:t xml:space="preserve">.  </w:t>
      </w:r>
      <w:r>
        <w:rPr>
          <w:b/>
        </w:rPr>
        <w:t xml:space="preserve">Real estate other than for offices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1981, c. 646, §12 (RPR).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74. REAL PROPERTY OWNERSHIP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74. REAL PROPERTY OWNERSHIP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74. REAL PROPERTY OWNERSHIP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