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205</w:t>
      </w:r>
    </w:p>
    <w:p>
      <w:pPr>
        <w:jc w:val="center"/>
        <w:ind w:start="360"/>
        <w:spacing w:before="300" w:after="300"/>
      </w:pPr>
      <w:r>
        <w:rPr>
          <w:b/>
        </w:rPr>
        <w:t xml:space="preserve">PROHIBITIONS</w:t>
      </w:r>
    </w:p>
    <w:p>
      <w:pPr>
        <w:jc w:val="both"/>
        <w:spacing w:before="100" w:after="100"/>
        <w:ind w:start="1080" w:hanging="720"/>
      </w:pPr>
      <w:r>
        <w:rPr>
          <w:b/>
        </w:rPr>
        <w:t>§</w:t>
        <w:t>2381</w:t>
        <w:t xml:space="preserve">.  </w:t>
      </w:r>
      <w:r>
        <w:rPr>
          <w:b/>
        </w:rPr>
        <w:t xml:space="preserve">Unlawful acts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454 (AMD). PL 1967, c. 140, §§9,10 (AMD). PL 1975, c. 500, §3 (RP). </w:t>
      </w:r>
    </w:p>
    <w:p>
      <w:pPr>
        <w:jc w:val="both"/>
        <w:spacing w:before="100" w:after="100"/>
        <w:ind w:start="1080" w:hanging="720"/>
      </w:pPr>
      <w:r>
        <w:rPr>
          <w:b/>
        </w:rPr>
        <w:t>§</w:t>
        <w:t>2382</w:t>
        <w:t xml:space="preserve">.  </w:t>
      </w:r>
      <w:r>
        <w:rPr>
          <w:b/>
        </w:rPr>
        <w:t xml:space="preserve">Prohibition of use of name "industrial bank"</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140, §11 (NEW). PL 1973, c. 625, §49 (AMD).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205. PROHIBITIONS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205. PROHIBITIONS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Chapter 205. PROHIBITIONS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