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State bird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State bird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§209. STATE BIRD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