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w:t>
        <w:t xml:space="preserve">.  </w:t>
      </w:r>
      <w:r>
        <w:rPr>
          <w:b/>
        </w:rPr>
        <w:t xml:space="preserve">Title to certain islands</w:t>
      </w:r>
    </w:p>
    <w:p>
      <w:pPr>
        <w:jc w:val="both"/>
        <w:spacing w:before="100" w:after="100"/>
        <w:ind w:start="360"/>
        <w:ind w:firstLine="360"/>
      </w:pPr>
      <w:r>
        <w:rPr/>
      </w:r>
      <w:r>
        <w:rPr/>
      </w:r>
      <w:r>
        <w:t xml:space="preserve">The title to all islands located in great ponds within the State and title to all islands located in the sea within the jurisdiction of the State, except such as have been previously granted away by the State or are now held in private ownership, shall remain in the State and not be sold.</w:t>
      </w:r>
      <w:r>
        <w:t xml:space="preserve">  </w:t>
      </w:r>
      <w:r xmlns:wp="http://schemas.openxmlformats.org/drawingml/2010/wordprocessingDrawing" xmlns:w15="http://schemas.microsoft.com/office/word/2012/wordml">
        <w:rPr>
          <w:rFonts w:ascii="Arial" w:hAnsi="Arial" w:cs="Arial"/>
          <w:sz w:val="22"/>
          <w:szCs w:val="22"/>
        </w:rPr>
        <w:t xml:space="preserve">[PL 1965, c. 226,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 Title to certain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 Title to certain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§27. TITLE TO CERTAIN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