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904</w:t>
        <w:t xml:space="preserve">.  </w:t>
      </w:r>
      <w:r>
        <w:rPr>
          <w:b/>
        </w:rPr>
        <w:t xml:space="preserve">Limitations</w:t>
      </w:r>
    </w:p>
    <w:p>
      <w:pPr>
        <w:jc w:val="both"/>
        <w:spacing w:before="100" w:after="100"/>
        <w:ind w:start="360"/>
        <w:ind w:firstLine="360"/>
      </w:pPr>
      <w:r>
        <w:rPr/>
      </w:r>
      <w:r>
        <w:rPr/>
      </w:r>
      <w:r>
        <w:t xml:space="preserve">Nothing in this chapter may be construed as creating in any condemnation proceeding brought under the power of eminent domain any element of value or of damage not in existence immediately prior to April 2, 1989.</w:t>
      </w:r>
      <w:r>
        <w:t xml:space="preserve">  </w:t>
      </w:r>
      <w:r xmlns:wp="http://schemas.openxmlformats.org/drawingml/2010/wordprocessingDrawing" xmlns:w15="http://schemas.microsoft.com/office/word/2012/wordml">
        <w:rPr>
          <w:rFonts w:ascii="Arial" w:hAnsi="Arial" w:cs="Arial"/>
          <w:sz w:val="22"/>
          <w:szCs w:val="22"/>
        </w:rPr>
        <w:t xml:space="preserve">[PL 1989, c. 40, §§3, 5 (AMD).]</w:t>
      </w:r>
    </w:p>
    <w:p>
      <w:pPr>
        <w:jc w:val="both"/>
        <w:spacing w:before="100" w:after="100"/>
        <w:ind w:start="360"/>
        <w:ind w:firstLine="360"/>
      </w:pPr>
      <w:r>
        <w:rPr/>
      </w:r>
      <w:r>
        <w:rPr/>
      </w:r>
      <w:r>
        <w:t xml:space="preserve">The requirement by the State to be guided, to the greatest extent practicable, by the policies set forth in the Federal Uniform Relocation Act shall create no rights or liabilities and shall not affect the validity of any property acquisitions by purchase or condemnation.</w:t>
      </w:r>
      <w:r>
        <w:t xml:space="preserve">  </w:t>
      </w:r>
      <w:r xmlns:wp="http://schemas.openxmlformats.org/drawingml/2010/wordprocessingDrawing" xmlns:w15="http://schemas.microsoft.com/office/word/2012/wordml">
        <w:rPr>
          <w:rFonts w:ascii="Arial" w:hAnsi="Arial" w:cs="Arial"/>
          <w:sz w:val="22"/>
          <w:szCs w:val="22"/>
        </w:rPr>
        <w:t xml:space="preserve">[PL 1989, c. 40, §§3, 5 (AMD).]</w:t>
      </w:r>
    </w:p>
    <w:p>
      <w:pPr>
        <w:jc w:val="both"/>
        <w:spacing w:before="100" w:after="100"/>
        <w:ind w:start="360"/>
        <w:ind w:firstLine="360"/>
      </w:pPr>
      <w:r>
        <w:rPr/>
      </w:r>
      <w:r>
        <w:rPr/>
      </w:r>
      <w:r>
        <w:t xml:space="preserve">Nothing in this chapter may be construed to require the State to provide services, payments or benefits which exceed in quantity or quality those which are necessary or proper for the State to provide in order for the State to receive federal financial assistance by complying with the obligations imposed or incumbent upon states under the Federal Uniform Relocation Act.</w:t>
      </w:r>
      <w:r>
        <w:t xml:space="preserve">  </w:t>
      </w:r>
      <w:r xmlns:wp="http://schemas.openxmlformats.org/drawingml/2010/wordprocessingDrawing" xmlns:w15="http://schemas.microsoft.com/office/word/2012/wordml">
        <w:rPr>
          <w:rFonts w:ascii="Arial" w:hAnsi="Arial" w:cs="Arial"/>
          <w:sz w:val="22"/>
          <w:szCs w:val="22"/>
        </w:rPr>
        <w:t xml:space="preserve">[PL 1989, c. 40, §§3, 5 (AMD).]</w:t>
      </w:r>
    </w:p>
    <w:p>
      <w:pPr>
        <w:jc w:val="both"/>
        <w:spacing w:before="100" w:after="100"/>
        <w:ind w:start="360"/>
        <w:ind w:firstLine="360"/>
      </w:pPr>
      <w:r>
        <w:rPr/>
      </w:r>
      <w:r>
        <w:rPr/>
      </w:r>
      <w:r>
        <w:t xml:space="preserve">Nothing in this chapter may be construed to limit the authority or eligibility of the State to receive federal financial assistance.</w:t>
      </w:r>
      <w:r>
        <w:t xml:space="preserve">  </w:t>
      </w:r>
      <w:r xmlns:wp="http://schemas.openxmlformats.org/drawingml/2010/wordprocessingDrawing" xmlns:w15="http://schemas.microsoft.com/office/word/2012/wordml">
        <w:rPr>
          <w:rFonts w:ascii="Arial" w:hAnsi="Arial" w:cs="Arial"/>
          <w:sz w:val="22"/>
          <w:szCs w:val="22"/>
        </w:rPr>
        <w:t xml:space="preserve">[PL 1989, c. 40, §§3,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597 (NEW). PL 1973, c. 625, §6 (AMD). PL 1989, c. 40, §§3,5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§904. Limitations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§904. Limitations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 §904. LIMITATIONS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