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1041-A</w:t>
        <w:t xml:space="preserve">.  </w:t>
      </w:r>
      <w:r>
        <w:rPr>
          <w:b/>
        </w:rPr>
        <w:t xml:space="preserve">Limitations on certain projects</w:t>
      </w:r>
    </w:p>
    <w:p>
      <w:pPr>
        <w:jc w:val="both"/>
        <w:spacing w:before="100" w:after="100"/>
        <w:ind w:start="360"/>
        <w:ind w:firstLine="360"/>
      </w:pPr>
      <w:r>
        <w:rPr/>
      </w:r>
      <w:r>
        <w:rPr/>
      </w:r>
      <w:r>
        <w:t xml:space="preserve">The authority may not provide financing from proceeds of revenue obligation securities issued by the authority for any housing that is eligible for financing by the Maine State Housing Authority except with respect to property that the authority has acquired or may acquire on account or in anticipation of imminent or actual default under the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§48 (AMD); PL 2003, c. 537, §53 (AFF).]</w:t>
      </w:r>
    </w:p>
    <w:p>
      <w:pPr>
        <w:jc w:val="both"/>
        <w:spacing w:before="100" w:after="100"/>
        <w:ind w:start="360"/>
        <w:ind w:firstLine="360"/>
      </w:pPr>
      <w:r>
        <w:rPr>
          <w:b/>
        </w:rPr>
        <w:t>1</w:t>
        <w:t xml:space="preserve">.  </w:t>
      </w:r>
      <w:r>
        <w:rPr>
          <w:b/>
        </w:rPr>
        <w:t xml:space="preserve">Scope.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2</w:t>
        <w:t xml:space="preserve">.  </w:t>
      </w:r>
      <w:r>
        <w:rPr>
          <w:b/>
        </w:rPr>
        <w:t xml:space="preserve">Retail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3</w:t>
        <w:t xml:space="preserve">.  </w:t>
      </w:r>
      <w:r>
        <w:rPr>
          <w:b/>
        </w:rPr>
        <w:t xml:space="preserve">Professional office space.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4</w:t>
        <w:t xml:space="preserve">.  </w:t>
      </w:r>
      <w:r>
        <w:rPr>
          <w:b/>
        </w:rPr>
        <w:t xml:space="preserve">Reconstruction of existing building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w:pPr>
        <w:jc w:val="both"/>
        <w:spacing w:before="100" w:after="100"/>
        <w:ind w:start="360"/>
        <w:ind w:firstLine="360"/>
      </w:pPr>
      <w:r>
        <w:rPr>
          <w:b/>
        </w:rPr>
        <w:t>5</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Pt. F,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§62 (NEW). PL 1985, c. 510 (AMD). PL 1985, c. 714, §28 (AMD). PL 1987, c. 393, §10 (AMD). PL 1991, c. 606, §F2 (RPR). PL 2003, c. 537, §48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§1041-A. Limitations on certain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§1041-A. Limitations on certain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§1041-A. LIMITATIONS ON CERTAIN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