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1100-M</w:t>
        <w:t xml:space="preserve">.  </w:t>
      </w:r>
      <w:r>
        <w:rPr>
          <w:b/>
        </w:rPr>
        <w:t xml:space="preserve">Authorization</w:t>
      </w:r>
    </w:p>
    <w:p>
      <w:pPr>
        <w:jc w:val="both"/>
        <w:spacing w:before="100" w:after="100"/>
        <w:ind w:start="360"/>
        <w:ind w:firstLine="360"/>
      </w:pPr>
      <w:r>
        <w:rPr/>
      </w:r>
      <w:r>
        <w:rPr/>
      </w:r>
      <w:r>
        <w:t xml:space="preserve">The Finance Authority of Maine may administer a statewide program to make low interest loans to stimulate the development and expansion of small business in this State pursuant to contracts between the authority and local community action agencies designated under </w:t>
      </w:r>
      <w:r>
        <w:t>Title 22, chapter 1477</w:t>
      </w:r>
      <w:r>
        <w:t xml:space="preserve">.  This program is known as the Maine Job-start Program or the Maine Job-start Micro Enterprise Loan Program.</w:t>
      </w:r>
      <w:r>
        <w:t xml:space="preserve">  </w:t>
      </w:r>
      <w:r xmlns:wp="http://schemas.openxmlformats.org/drawingml/2010/wordprocessingDrawing" xmlns:w15="http://schemas.microsoft.com/office/word/2012/wordml">
        <w:rPr>
          <w:rFonts w:ascii="Arial" w:hAnsi="Arial" w:cs="Arial"/>
          <w:sz w:val="22"/>
          <w:szCs w:val="22"/>
        </w:rPr>
        <w:t xml:space="preserve">[PL 1993, c. 214,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1993, c. 214,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§1100-M. Authorization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§1100-M. Authorization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§1100-M. AUTHORIZATION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