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483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any writing which is substantially prepared in advance of a consumer loan or consumer lease and which a supervised lender or lessor furnishes to a consumer for the consumer to sign in connection with that loan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§67 (AMD).]</w:t>
      </w:r>
    </w:p>
    <w:p>
      <w:pPr>
        <w:jc w:val="both"/>
        <w:spacing w:before="100" w:after="0"/>
        <w:ind w:start="360"/>
        <w:ind w:firstLine="360"/>
      </w:pPr>
      <w:r>
        <w:rPr>
          <w:b/>
        </w:rPr>
        <w:t>2</w:t>
        <w:t xml:space="preserve">.  </w:t>
      </w:r>
      <w:r>
        <w:rPr>
          <w:b/>
        </w:rPr>
        <w:t xml:space="preserve">Amount financed.</w:t>
        <w:t xml:space="preserve"> </w:t>
      </w:r>
      <w:r>
        <w:t xml:space="preserve"> </w:t>
      </w:r>
      <w:r>
        <w:t xml:space="preserve">"Amount financed" means "amount financed" as defined by </w:t>
      </w:r>
      <w:r>
        <w:t>Title 9‑A, section 1‑301,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 individual to whom a consumer loan or consumer lease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§67 (AMD).]</w:t>
      </w:r>
    </w:p>
    <w:p>
      <w:pPr>
        <w:jc w:val="both"/>
        <w:spacing w:before="100" w:after="0"/>
        <w:ind w:start="360"/>
        <w:ind w:firstLine="360"/>
      </w:pPr>
      <w:r>
        <w:rPr>
          <w:b/>
        </w:rPr>
        <w:t>3-A</w:t>
        <w:t xml:space="preserve">.  </w:t>
      </w:r>
      <w:r>
        <w:rPr>
          <w:b/>
        </w:rPr>
        <w:t xml:space="preserve">Consumer lease.</w:t>
        <w:t xml:space="preserve"> </w:t>
      </w:r>
      <w:r>
        <w:t xml:space="preserve"> </w:t>
      </w:r>
      <w:r>
        <w:t xml:space="preserve">"Consumer lease" means a lease of goods to a consumer by a lessor for personal, family or household purposes, which is for a term exceeding 4 months and which is not made pursuant to a lender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§68 (NEW).]</w:t>
      </w:r>
    </w:p>
    <w:p>
      <w:pPr>
        <w:jc w:val="both"/>
        <w:spacing w:before="100" w:after="0"/>
        <w:ind w:start="360"/>
        <w:ind w:firstLine="360"/>
      </w:pPr>
      <w:r>
        <w:rPr>
          <w:b/>
        </w:rPr>
        <w:t>4</w:t>
        <w:t xml:space="preserve">.  </w:t>
      </w:r>
      <w:r>
        <w:rPr>
          <w:b/>
        </w:rPr>
        <w:t xml:space="preserve">Consumer loan.</w:t>
        <w:t xml:space="preserve"> </w:t>
      </w:r>
      <w:r>
        <w:t xml:space="preserve"> </w:t>
      </w:r>
      <w:r>
        <w:t xml:space="preserve">"Consumer loan" means a loan made to a consumer by a supervised lender for personal, family or household purposes, if the debt is payable in installments or a finance charge is made, including a loan made pursuant to a lender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w:pPr>
        <w:jc w:val="both"/>
        <w:spacing w:before="100" w:after="0"/>
        <w:ind w:start="360"/>
        <w:ind w:firstLine="360"/>
      </w:pPr>
      <w:r>
        <w:rPr>
          <w:b/>
        </w:rPr>
        <w:t>4-A</w:t>
        <w:t xml:space="preserve">.  </w:t>
      </w:r>
      <w:r>
        <w:rPr>
          <w:b/>
        </w:rPr>
        <w:t xml:space="preserve">Lessor.</w:t>
        <w:t xml:space="preserve"> </w:t>
      </w:r>
      <w:r>
        <w:t xml:space="preserve"> </w:t>
      </w:r>
      <w:r>
        <w:t xml:space="preserve">"Lessor" means a person who, in the ordinary course of business, regularly leases, offers to lease or arranges for the lease of personal property under a consumer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§69 (NEW).]</w:t>
      </w:r>
    </w:p>
    <w:p>
      <w:pPr>
        <w:jc w:val="both"/>
        <w:spacing w:before="100" w:after="0"/>
        <w:ind w:start="360"/>
        <w:ind w:firstLine="360"/>
      </w:pPr>
      <w:r>
        <w:rPr>
          <w:b/>
        </w:rPr>
        <w:t>5</w:t>
        <w:t xml:space="preserve">.  </w:t>
      </w:r>
      <w:r>
        <w:rPr>
          <w:b/>
        </w:rPr>
        <w:t xml:space="preserve">Supervised lender.</w:t>
        <w:t xml:space="preserve"> </w:t>
      </w:r>
      <w:r>
        <w:t xml:space="preserve"> </w:t>
      </w:r>
      <w:r>
        <w:t xml:space="preserve">"Supervised lender" means "supervised lender" as defined under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§§A67-69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