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1172</w:t>
        <w:t xml:space="preserve">.  </w:t>
      </w:r>
      <w:r>
        <w:rPr>
          <w:b/>
        </w:rPr>
        <w:t xml:space="preserve">Advertisements</w:t>
      </w:r>
    </w:p>
    <w:p>
      <w:pPr>
        <w:jc w:val="both"/>
        <w:spacing w:before="100" w:after="100"/>
        <w:ind w:start="360"/>
        <w:ind w:firstLine="360"/>
      </w:pPr>
      <w:r>
        <w:rPr/>
      </w:r>
      <w:r>
        <w:rPr/>
      </w:r>
      <w:r>
        <w:t xml:space="preserve">Any person who engages directly or indirectly in purposeful contacts within this State in connection with the offering or advertising for sale or has business dealings with respect to a motor vehicle within the State shall be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§1172. Advertisements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§1172. Advertisements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§1172. ADVERTISEMENTS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