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w:t>
        <w:t xml:space="preserve">.  </w:t>
      </w:r>
      <w:r>
        <w:rPr>
          <w:b/>
        </w:rPr>
        <w:t xml:space="preserve">Duties</w:t>
      </w:r>
    </w:p>
    <w:p>
      <w:pPr>
        <w:jc w:val="both"/>
        <w:spacing w:before="100" w:after="100"/>
        <w:ind w:start="360"/>
        <w:ind w:firstLine="360"/>
      </w:pPr>
      <w:r>
        <w:rPr/>
      </w:r>
      <w:r>
        <w:rPr/>
      </w:r>
      <w:r>
        <w:t xml:space="preserve">The board:</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w:pPr>
        <w:jc w:val="both"/>
        <w:spacing w:before="100" w:after="0"/>
        <w:ind w:start="360"/>
        <w:ind w:firstLine="360"/>
      </w:pPr>
      <w:r>
        <w:rPr>
          <w:b/>
        </w:rPr>
        <w:t>1</w:t>
        <w:t xml:space="preserve">.  </w:t>
      </w:r>
      <w:r>
        <w:rPr>
          <w:b/>
        </w:rPr>
        <w:t xml:space="preserve">Complaints.</w:t>
        <w:t xml:space="preserve"> </w:t>
      </w:r>
      <w:r>
        <w:t xml:space="preserve"> </w:t>
      </w:r>
      <w:r>
        <w:t xml:space="preserve">Shall review written complaints filed with the board by persons complaining of conduct governed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2</w:t>
        <w:t xml:space="preserve">.  </w:t>
      </w:r>
      <w:r>
        <w:rPr>
          <w:b/>
        </w:rPr>
        <w:t xml:space="preserve">Decision.</w:t>
        <w:t xml:space="preserve"> </w:t>
      </w:r>
      <w:r>
        <w:t xml:space="preserve"> </w:t>
      </w:r>
      <w:r>
        <w:t xml:space="preserve">Shall issue written decisions and may issue orders to a franchisee or franchisor in violation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3</w:t>
        <w:t xml:space="preserve">.  </w:t>
      </w:r>
      <w:r>
        <w:rPr>
          <w:b/>
        </w:rPr>
        <w:t xml:space="preserve">Penalty.</w:t>
        <w:t xml:space="preserve"> </w:t>
      </w:r>
      <w:r>
        <w:t xml:space="preserve"> </w:t>
      </w:r>
      <w:r>
        <w:t xml:space="preserve">May levy a civil penalty pursuant to </w:t>
      </w:r>
      <w:r>
        <w:t>section 1171‑B,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4</w:t>
        <w:t xml:space="preserve">.  </w:t>
      </w:r>
      <w:r>
        <w:rPr>
          <w:b/>
        </w:rPr>
        <w:t xml:space="preserve">Award costs.</w:t>
        <w:t xml:space="preserve"> </w:t>
      </w:r>
      <w:r>
        <w:t xml:space="preserve"> </w:t>
      </w:r>
      <w:r>
        <w:t xml:space="preserve">Shall award costs and attorney's fees pursuant to </w:t>
      </w:r>
      <w:r>
        <w:t>section 1173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w:t>
      </w:r>
    </w:p>
    <w:p>
      <w:pPr>
        <w:jc w:val="both"/>
        <w:spacing w:before="100" w:after="0"/>
        <w:ind w:start="360"/>
        <w:ind w:firstLine="360"/>
      </w:pPr>
      <w:r>
        <w:rPr>
          <w:b/>
        </w:rPr>
        <w:t>5</w:t>
        <w:t xml:space="preserve">.  </w:t>
      </w:r>
      <w:r>
        <w:rPr>
          <w:b/>
        </w:rPr>
        <w:t xml:space="preserve">Interim order.</w:t>
        <w:t xml:space="preserve"> </w:t>
      </w:r>
      <w:r>
        <w:t xml:space="preserve"> </w:t>
      </w:r>
      <w:r>
        <w:t xml:space="preserve">Shall levy a civil penalty pursuant to </w:t>
      </w:r>
      <w:r>
        <w:t>section 1171‑B, subsection 3</w:t>
      </w:r>
      <w:r>
        <w:t xml:space="preserve"> when a party to a complaint under this subchapter is found to have recklessly or knowingly failed, neglected or refused to comply with an interim order issued by the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6</w:t>
        <w:t xml:space="preserve">.  </w:t>
      </w:r>
      <w:r>
        <w:rPr>
          <w:b/>
        </w:rPr>
        <w:t xml:space="preserve">Procedures.</w:t>
        <w:t xml:space="preserve"> </w:t>
      </w:r>
      <w:r>
        <w:t xml:space="preserve"> </w:t>
      </w:r>
      <w:r>
        <w:t xml:space="preserve">May appoint persons to be present at the deposition of out-of-state witnesses, administer oaths, issue subpoenas to compel the presence of witnesses or documents and authorize stenographic or recorded transcripts of proceedings;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§4 (AMD).]</w:t>
      </w:r>
    </w:p>
    <w:p>
      <w:pPr>
        <w:jc w:val="both"/>
        <w:spacing w:before="100" w:after="0"/>
        <w:ind w:start="360"/>
        <w:ind w:firstLine="360"/>
      </w:pPr>
      <w:r>
        <w:rPr>
          <w:b/>
        </w:rPr>
        <w:t>7</w:t>
        <w:t xml:space="preserve">.  </w:t>
      </w:r>
      <w:r>
        <w:rPr>
          <w:b/>
        </w:rPr>
        <w:t xml:space="preserve">Alternate members.</w:t>
        <w:t xml:space="preserve"> </w:t>
      </w:r>
      <w:r>
        <w:t xml:space="preserve"> </w:t>
      </w:r>
      <w:r>
        <w:t xml:space="preserve">Alternates are empowered to hear cases and carry out other duties of the board when regular board members from the same category are unable or unwilling to carry out those duties.  The chair shall select alternate members to perform duties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PL 2005, c. 61, §§4,5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§1188.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§1188.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