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1243-A</w:t>
        <w:t xml:space="preserve">.  </w:t>
      </w:r>
      <w:r>
        <w:rPr>
          <w:b/>
        </w:rPr>
        <w:t xml:space="preserve">Unlawful sale of new personal sports mobile</w:t>
      </w:r>
    </w:p>
    <w:p>
      <w:pPr>
        <w:jc w:val="both"/>
        <w:spacing w:before="100" w:after="100"/>
        <w:ind w:start="360"/>
        <w:ind w:firstLine="360"/>
      </w:pPr>
      <w:r>
        <w:rPr/>
      </w:r>
      <w:r>
        <w:rPr/>
      </w:r>
      <w:r>
        <w:t xml:space="preserve">A person is guilty of unlawful sale of a new personal sports mobile if that person sells a new personal sports mobile and does not possess a current and valid franchise with the personal sports mobile manufacturer of the brand of new personal sports mobile being sold.  If, upon demand by a law enforcement officer, a person fails to produce evidence of a franchise required by this section, this failure is prima facie evidence that the person does not possess that franchise.</w:t>
      </w:r>
      <w:r>
        <w:t xml:space="preserve">  </w:t>
      </w:r>
      <w:r xmlns:wp="http://schemas.openxmlformats.org/drawingml/2010/wordprocessingDrawing" xmlns:w15="http://schemas.microsoft.com/office/word/2012/wordml">
        <w:rPr>
          <w:rFonts w:ascii="Arial" w:hAnsi="Arial" w:cs="Arial"/>
          <w:sz w:val="22"/>
          <w:szCs w:val="22"/>
        </w:rPr>
        <w:t xml:space="preserve">[PL 2001, c. 616, §4 (NEW).]</w:t>
      </w:r>
    </w:p>
    <w:p>
      <w:pPr>
        <w:jc w:val="both"/>
        <w:spacing w:before="100" w:after="100"/>
        <w:ind w:start="360"/>
        <w:ind w:firstLine="360"/>
      </w:pPr>
      <w:r>
        <w:rPr/>
      </w:r>
      <w:r>
        <w:rPr/>
      </w:r>
      <w:r>
        <w:t xml:space="preserve">A person who violates this section commits a Class E crime and additionally is liable in any action brought for unfair methods of competition or unfair and deceptive trade practices for treble damages, which include, but are not limited to, damages related to warranty coverage.</w:t>
      </w:r>
      <w:r>
        <w:t xml:space="preserve">  </w:t>
      </w:r>
      <w:r xmlns:wp="http://schemas.openxmlformats.org/drawingml/2010/wordprocessingDrawing" xmlns:w15="http://schemas.microsoft.com/office/word/2012/wordml">
        <w:rPr>
          <w:rFonts w:ascii="Arial" w:hAnsi="Arial" w:cs="Arial"/>
          <w:sz w:val="22"/>
          <w:szCs w:val="22"/>
        </w:rPr>
        <w:t xml:space="preserve">[PL 2001, c. 616, §4 (NEW).]</w:t>
      </w:r>
    </w:p>
    <w:p>
      <w:pPr>
        <w:jc w:val="both"/>
        <w:spacing w:before="100" w:after="100"/>
        <w:ind w:start="360"/>
        <w:ind w:firstLine="360"/>
      </w:pPr>
      <w:r>
        <w:rPr/>
      </w:r>
      <w:r>
        <w:rPr/>
      </w:r>
      <w:r>
        <w:t xml:space="preserve">This section may be enforced by any law enforcement officer.</w:t>
      </w:r>
      <w:r>
        <w:t xml:space="preserve">  </w:t>
      </w:r>
      <w:r xmlns:wp="http://schemas.openxmlformats.org/drawingml/2010/wordprocessingDrawing" xmlns:w15="http://schemas.microsoft.com/office/word/2012/wordml">
        <w:rPr>
          <w:rFonts w:ascii="Arial" w:hAnsi="Arial" w:cs="Arial"/>
          <w:sz w:val="22"/>
          <w:szCs w:val="22"/>
        </w:rPr>
        <w:t xml:space="preserve">[PL 2001, c. 616,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616,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§1243-A. Unlawful sale of new personal sports mobile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§1243-A. Unlawful sale of new personal sports mobile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§1243-A. UNLAWFUL SALE OF NEW PERSONAL SPORTS MOBILE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