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Manufacturer's warranty obligations</w:t>
      </w:r>
    </w:p>
    <w:p>
      <w:pPr>
        <w:jc w:val="both"/>
        <w:spacing w:before="100" w:after="100"/>
        <w:ind w:start="360"/>
        <w:ind w:firstLine="360"/>
      </w:pPr>
      <w:r>
        <w:rPr/>
      </w:r>
      <w:r>
        <w:rPr/>
      </w:r>
      <w:r>
        <w:t xml:space="preserve">A manufacturer shall honor, in a timely fashion, an obligation to dealers or distributors to replace goods, reimburse or pay costs and expenses or provide services arising as a result of a warranty, franchise agreement or other agreement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 Manufacturer's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Manufacturer's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§1367. MANUFACTURER'S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