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1440</w:t>
        <w:t xml:space="preserve">.  </w:t>
      </w:r>
      <w:r>
        <w:rPr>
          <w:b/>
        </w:rPr>
        <w:t xml:space="preserve">Mediation and arbitration of manufacturer; dealer disputes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427, §2 (NEW). PL 2009, c. 562, §22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§1440. Mediation and arbitration of manufacturer; dealer disputes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§1440. Mediation and arbitration of manufacturer; dealer disputes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§1440. MEDIATION AND ARBITRATION OF MANUFACTURER; DEALER DISPUTES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