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1441</w:t>
        <w:t xml:space="preserve">.  </w:t>
      </w:r>
      <w:r>
        <w:rPr>
          <w:b/>
        </w:rPr>
        <w:t xml:space="preserve">Unreasonable restrictions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427, §2 (NEW). PL 2009, c. 562, §25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§1441. Unreasonable restrictions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§1441. Unreasonable restrictions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§1441. UNREASONABLE RESTRICTIONS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